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252" w:type="dxa"/>
        <w:tblLook w:val="01E0"/>
      </w:tblPr>
      <w:tblGrid>
        <w:gridCol w:w="4068"/>
        <w:gridCol w:w="5772"/>
      </w:tblGrid>
      <w:tr w:rsidR="009F144A" w:rsidRPr="00CD09D9">
        <w:tc>
          <w:tcPr>
            <w:tcW w:w="4068" w:type="dxa"/>
          </w:tcPr>
          <w:p w:rsidR="009F144A" w:rsidRPr="00CD09D9" w:rsidRDefault="009F144A" w:rsidP="005C35E8">
            <w:pPr>
              <w:jc w:val="center"/>
            </w:pPr>
            <w:r w:rsidRPr="00CD09D9">
              <w:t>UBND THỊ XÃ ĐÔNG TRIỀU</w:t>
            </w:r>
          </w:p>
          <w:p w:rsidR="009F144A" w:rsidRPr="00CD09D9" w:rsidRDefault="009F144A" w:rsidP="005C35E8">
            <w:pPr>
              <w:jc w:val="center"/>
              <w:rPr>
                <w:b/>
              </w:rPr>
            </w:pPr>
            <w:r w:rsidRPr="00CD09D9">
              <w:rPr>
                <w:b/>
              </w:rPr>
              <w:t>PHÒNG GIÁO DỤC VÀ ĐÀO TẠO</w:t>
            </w:r>
          </w:p>
          <w:p w:rsidR="009F144A" w:rsidRPr="00CD09D9" w:rsidRDefault="009F144A" w:rsidP="005C35E8">
            <w:pPr>
              <w:jc w:val="center"/>
            </w:pPr>
            <w:r>
              <w:rPr>
                <w:noProof/>
              </w:rPr>
              <w:pict>
                <v:line id="_x0000_s1049" style="position:absolute;left:0;text-align:left;z-index:251661824" from="62.9pt,2.75pt" to="128.9pt,2.75pt"/>
              </w:pict>
            </w:r>
          </w:p>
          <w:p w:rsidR="009F144A" w:rsidRPr="00CD09D9" w:rsidRDefault="00897B60" w:rsidP="005C35E8">
            <w:pPr>
              <w:jc w:val="center"/>
              <w:rPr>
                <w:sz w:val="26"/>
              </w:rPr>
            </w:pPr>
            <w:r>
              <w:rPr>
                <w:sz w:val="26"/>
              </w:rPr>
              <w:t>Số: 1263</w:t>
            </w:r>
            <w:r w:rsidR="009F144A" w:rsidRPr="00CD09D9">
              <w:rPr>
                <w:sz w:val="26"/>
              </w:rPr>
              <w:t>/</w:t>
            </w:r>
            <w:r>
              <w:rPr>
                <w:sz w:val="26"/>
              </w:rPr>
              <w:t>HD-</w:t>
            </w:r>
            <w:r w:rsidR="009F144A" w:rsidRPr="00CD09D9">
              <w:rPr>
                <w:sz w:val="26"/>
              </w:rPr>
              <w:t>PGD&amp;ĐT</w:t>
            </w:r>
          </w:p>
          <w:p w:rsidR="009F144A" w:rsidRPr="00CD09D9" w:rsidRDefault="009F144A" w:rsidP="005C35E8">
            <w:pPr>
              <w:spacing w:before="120"/>
              <w:jc w:val="center"/>
            </w:pPr>
            <w:r w:rsidRPr="00CD09D9">
              <w:t xml:space="preserve">  </w:t>
            </w:r>
          </w:p>
        </w:tc>
        <w:tc>
          <w:tcPr>
            <w:tcW w:w="5772" w:type="dxa"/>
          </w:tcPr>
          <w:p w:rsidR="009F144A" w:rsidRPr="00CD09D9" w:rsidRDefault="009F144A" w:rsidP="005C35E8">
            <w:pPr>
              <w:jc w:val="center"/>
              <w:rPr>
                <w:b/>
                <w:sz w:val="26"/>
              </w:rPr>
            </w:pPr>
            <w:r w:rsidRPr="00CD09D9">
              <w:rPr>
                <w:b/>
                <w:sz w:val="26"/>
              </w:rPr>
              <w:t>CỘNG HÒA XÃ HỘI CHỦ NGHĨA VIỆT NAM</w:t>
            </w:r>
          </w:p>
          <w:p w:rsidR="009F144A" w:rsidRPr="00CD09D9" w:rsidRDefault="009F144A" w:rsidP="005C35E8">
            <w:pPr>
              <w:jc w:val="center"/>
              <w:rPr>
                <w:b/>
                <w:sz w:val="26"/>
              </w:rPr>
            </w:pPr>
            <w:r w:rsidRPr="00CD09D9">
              <w:rPr>
                <w:b/>
                <w:sz w:val="26"/>
              </w:rPr>
              <w:t>Độc lập - Tự do - Hạnh phúc</w:t>
            </w:r>
          </w:p>
          <w:p w:rsidR="009F144A" w:rsidRPr="00CD09D9" w:rsidRDefault="009F144A" w:rsidP="005C35E8">
            <w:pPr>
              <w:jc w:val="center"/>
              <w:rPr>
                <w:b/>
              </w:rPr>
            </w:pPr>
            <w:r>
              <w:rPr>
                <w:b/>
                <w:noProof/>
              </w:rPr>
              <w:pict>
                <v:line id="_x0000_s1050" style="position:absolute;left:0;text-align:left;z-index:251662848" from="62pt,3.1pt" to="212pt,3.1pt"/>
              </w:pict>
            </w:r>
          </w:p>
          <w:p w:rsidR="009F144A" w:rsidRPr="00257CA1" w:rsidRDefault="009F144A" w:rsidP="005C35E8">
            <w:pPr>
              <w:jc w:val="center"/>
              <w:rPr>
                <w:i/>
                <w:sz w:val="28"/>
                <w:szCs w:val="28"/>
              </w:rPr>
            </w:pPr>
            <w:r w:rsidRPr="00257CA1">
              <w:rPr>
                <w:i/>
                <w:sz w:val="28"/>
                <w:szCs w:val="28"/>
              </w:rPr>
              <w:t xml:space="preserve">Đông Triều, ngày </w:t>
            </w:r>
            <w:r w:rsidR="0076188A">
              <w:rPr>
                <w:i/>
                <w:sz w:val="28"/>
                <w:szCs w:val="28"/>
              </w:rPr>
              <w:t>05</w:t>
            </w:r>
            <w:r w:rsidRPr="00257CA1">
              <w:rPr>
                <w:i/>
                <w:sz w:val="28"/>
                <w:szCs w:val="28"/>
              </w:rPr>
              <w:t xml:space="preserve"> tháng </w:t>
            </w:r>
            <w:r w:rsidR="0076188A">
              <w:rPr>
                <w:i/>
                <w:sz w:val="28"/>
                <w:szCs w:val="28"/>
              </w:rPr>
              <w:t>12</w:t>
            </w:r>
            <w:r w:rsidRPr="00257CA1">
              <w:rPr>
                <w:i/>
                <w:sz w:val="28"/>
                <w:szCs w:val="28"/>
              </w:rPr>
              <w:t xml:space="preserve"> năm 2018</w:t>
            </w:r>
          </w:p>
          <w:p w:rsidR="009F144A" w:rsidRPr="00CD09D9" w:rsidRDefault="009F144A" w:rsidP="005C35E8">
            <w:pPr>
              <w:jc w:val="center"/>
              <w:rPr>
                <w:b/>
              </w:rPr>
            </w:pPr>
          </w:p>
        </w:tc>
      </w:tr>
    </w:tbl>
    <w:p w:rsidR="00776F62" w:rsidRPr="000D356A" w:rsidRDefault="000737AC" w:rsidP="000D356A">
      <w:pPr>
        <w:jc w:val="center"/>
        <w:rPr>
          <w:b/>
          <w:color w:val="000000"/>
          <w:sz w:val="28"/>
          <w:szCs w:val="28"/>
          <w:lang w:val="nl-NL"/>
        </w:rPr>
      </w:pPr>
      <w:r w:rsidRPr="000D356A">
        <w:rPr>
          <w:b/>
          <w:color w:val="000000"/>
          <w:sz w:val="28"/>
          <w:szCs w:val="28"/>
          <w:lang w:val="nl-NL"/>
        </w:rPr>
        <w:t>HƯỚNG DẪN</w:t>
      </w:r>
    </w:p>
    <w:p w:rsidR="000737AC" w:rsidRPr="000D356A" w:rsidRDefault="000737AC" w:rsidP="000D356A">
      <w:pPr>
        <w:jc w:val="center"/>
        <w:rPr>
          <w:b/>
          <w:color w:val="000000"/>
          <w:sz w:val="28"/>
          <w:szCs w:val="28"/>
          <w:lang w:val="nl-NL"/>
        </w:rPr>
      </w:pPr>
      <w:r w:rsidRPr="000D356A">
        <w:rPr>
          <w:b/>
          <w:color w:val="000000"/>
          <w:sz w:val="28"/>
          <w:szCs w:val="28"/>
          <w:lang w:val="nl-NL"/>
        </w:rPr>
        <w:t xml:space="preserve">Thực hiện kiểm định chất lượng giáo dục và công nhận </w:t>
      </w:r>
    </w:p>
    <w:p w:rsidR="000737AC" w:rsidRPr="000D356A" w:rsidRDefault="000737AC" w:rsidP="000D356A">
      <w:pPr>
        <w:jc w:val="center"/>
        <w:rPr>
          <w:rFonts w:eastAsia="Calibri"/>
          <w:b/>
          <w:iCs/>
          <w:color w:val="000000"/>
          <w:sz w:val="28"/>
          <w:szCs w:val="28"/>
          <w:lang w:val="nl-NL"/>
        </w:rPr>
      </w:pPr>
      <w:r w:rsidRPr="000D356A">
        <w:rPr>
          <w:b/>
          <w:color w:val="000000"/>
          <w:sz w:val="28"/>
          <w:szCs w:val="28"/>
          <w:lang w:val="nl-NL"/>
        </w:rPr>
        <w:t xml:space="preserve">trường đạt chuẩn quốc gia theo Thông tư </w:t>
      </w:r>
      <w:r w:rsidRPr="000D356A">
        <w:rPr>
          <w:rFonts w:eastAsia="Calibri"/>
          <w:b/>
          <w:iCs/>
          <w:color w:val="000000"/>
          <w:sz w:val="28"/>
          <w:szCs w:val="28"/>
          <w:lang w:val="nl-NL"/>
        </w:rPr>
        <w:t xml:space="preserve">số 17/2018/TT-BGDĐT, </w:t>
      </w:r>
    </w:p>
    <w:p w:rsidR="000737AC" w:rsidRPr="000D356A" w:rsidRDefault="000737AC" w:rsidP="000D356A">
      <w:pPr>
        <w:jc w:val="center"/>
        <w:rPr>
          <w:rFonts w:eastAsia="Calibri"/>
          <w:b/>
          <w:iCs/>
          <w:color w:val="000000"/>
          <w:sz w:val="28"/>
          <w:szCs w:val="28"/>
          <w:lang w:val="nl-NL"/>
        </w:rPr>
      </w:pPr>
      <w:r w:rsidRPr="000D356A">
        <w:rPr>
          <w:rFonts w:eastAsia="Calibri"/>
          <w:b/>
          <w:iCs/>
          <w:color w:val="000000"/>
          <w:sz w:val="28"/>
          <w:szCs w:val="28"/>
          <w:lang w:val="nl-NL"/>
        </w:rPr>
        <w:t xml:space="preserve">Thông tư số 18/2018/TT-BGDĐT và Thông tư số 19/2018/TT-BGDĐT </w:t>
      </w:r>
    </w:p>
    <w:p w:rsidR="000737AC" w:rsidRPr="000D356A" w:rsidRDefault="000737AC" w:rsidP="000D356A">
      <w:pPr>
        <w:jc w:val="center"/>
        <w:rPr>
          <w:rFonts w:eastAsia="Calibri"/>
          <w:b/>
          <w:iCs/>
          <w:color w:val="000000"/>
          <w:sz w:val="28"/>
          <w:szCs w:val="28"/>
          <w:lang w:val="nl-NL"/>
        </w:rPr>
      </w:pPr>
      <w:r w:rsidRPr="000D356A">
        <w:rPr>
          <w:rFonts w:eastAsia="Calibri"/>
          <w:b/>
          <w:iCs/>
          <w:color w:val="000000"/>
          <w:sz w:val="28"/>
          <w:szCs w:val="28"/>
          <w:lang w:val="nl-NL"/>
        </w:rPr>
        <w:t>của Bộ Giáo dục và Đào tạo</w:t>
      </w:r>
    </w:p>
    <w:p w:rsidR="000737AC" w:rsidRDefault="000737AC" w:rsidP="003C3FAD">
      <w:pPr>
        <w:spacing w:after="120"/>
        <w:ind w:firstLine="720"/>
        <w:jc w:val="both"/>
        <w:rPr>
          <w:rFonts w:eastAsia="Calibri"/>
          <w:color w:val="000000"/>
          <w:spacing w:val="-8"/>
          <w:sz w:val="28"/>
          <w:szCs w:val="28"/>
          <w:lang w:val="nl-NL"/>
        </w:rPr>
      </w:pPr>
      <w:r>
        <w:rPr>
          <w:rFonts w:eastAsia="Calibri"/>
          <w:noProof/>
          <w:color w:val="000000"/>
          <w:spacing w:val="-8"/>
          <w:sz w:val="28"/>
          <w:szCs w:val="28"/>
        </w:rPr>
        <w:pict>
          <v:shapetype id="_x0000_t32" coordsize="21600,21600" o:spt="32" o:oned="t" path="m,l21600,21600e" filled="f">
            <v:path arrowok="t" fillok="f" o:connecttype="none"/>
            <o:lock v:ext="edit" shapetype="t"/>
          </v:shapetype>
          <v:shape id="_x0000_s1046" type="#_x0000_t32" style="position:absolute;left:0;text-align:left;margin-left:184.85pt;margin-top:1.35pt;width:85.5pt;height:0;z-index:251657728" o:connectortype="straight"/>
        </w:pict>
      </w:r>
    </w:p>
    <w:p w:rsidR="00D830D9" w:rsidRDefault="00A979A5" w:rsidP="00E16947">
      <w:pPr>
        <w:tabs>
          <w:tab w:val="left" w:pos="567"/>
        </w:tabs>
        <w:spacing w:after="100"/>
        <w:jc w:val="both"/>
        <w:rPr>
          <w:b/>
          <w:color w:val="000000"/>
          <w:sz w:val="28"/>
          <w:szCs w:val="28"/>
          <w:lang w:val="nl-NL"/>
        </w:rPr>
      </w:pPr>
      <w:r>
        <w:rPr>
          <w:color w:val="000000"/>
          <w:sz w:val="28"/>
          <w:szCs w:val="28"/>
          <w:lang w:val="nl-NL"/>
        </w:rPr>
        <w:tab/>
      </w:r>
      <w:r w:rsidR="00FB50CE" w:rsidRPr="009E0CA0">
        <w:rPr>
          <w:color w:val="000000"/>
          <w:sz w:val="28"/>
          <w:szCs w:val="28"/>
          <w:lang w:val="nl-NL"/>
        </w:rPr>
        <w:t>Căn cứ</w:t>
      </w:r>
      <w:r w:rsidR="00400C3A" w:rsidRPr="009E0CA0">
        <w:rPr>
          <w:color w:val="000000"/>
          <w:sz w:val="28"/>
          <w:szCs w:val="28"/>
          <w:lang w:val="nl-NL"/>
        </w:rPr>
        <w:t xml:space="preserve"> </w:t>
      </w:r>
      <w:r w:rsidR="00A3789B" w:rsidRPr="009E0CA0">
        <w:rPr>
          <w:color w:val="000000"/>
          <w:sz w:val="28"/>
          <w:szCs w:val="28"/>
          <w:lang w:val="nl-NL"/>
        </w:rPr>
        <w:t xml:space="preserve"> </w:t>
      </w:r>
      <w:r w:rsidR="00400C3A" w:rsidRPr="009E0CA0">
        <w:rPr>
          <w:color w:val="000000"/>
          <w:sz w:val="28"/>
          <w:szCs w:val="28"/>
          <w:lang w:val="nl-NL"/>
        </w:rPr>
        <w:t>Thông tư số 17</w:t>
      </w:r>
      <w:r w:rsidR="00AB7571" w:rsidRPr="009E0CA0">
        <w:rPr>
          <w:color w:val="000000"/>
          <w:sz w:val="28"/>
          <w:szCs w:val="28"/>
          <w:lang w:val="nl-NL"/>
        </w:rPr>
        <w:t>/2018/TT-BGDĐT</w:t>
      </w:r>
      <w:r w:rsidR="00A3789B" w:rsidRPr="009E0CA0">
        <w:rPr>
          <w:color w:val="000000"/>
          <w:sz w:val="28"/>
          <w:szCs w:val="28"/>
          <w:lang w:val="nl-NL"/>
        </w:rPr>
        <w:t xml:space="preserve"> ngày 22/8/2018 của Bộ Giáo dục và Đào tạo (GD</w:t>
      </w:r>
      <w:r w:rsidR="00A95484">
        <w:rPr>
          <w:color w:val="000000"/>
          <w:sz w:val="28"/>
          <w:szCs w:val="28"/>
          <w:lang w:val="nl-NL"/>
        </w:rPr>
        <w:t>&amp;</w:t>
      </w:r>
      <w:r w:rsidR="00A3789B" w:rsidRPr="009E0CA0">
        <w:rPr>
          <w:color w:val="000000"/>
          <w:sz w:val="28"/>
          <w:szCs w:val="28"/>
          <w:lang w:val="nl-NL"/>
        </w:rPr>
        <w:t xml:space="preserve">ĐT) ban hành Quy định về kiểm định chất lượng giáo dục (KĐCLGD) và công nhận đạt chuẩn quốc gia </w:t>
      </w:r>
      <w:r w:rsidR="00A920CD" w:rsidRPr="009E0CA0">
        <w:rPr>
          <w:color w:val="000000"/>
          <w:sz w:val="28"/>
          <w:szCs w:val="28"/>
          <w:lang w:val="nl-NL"/>
        </w:rPr>
        <w:t xml:space="preserve">(CQG) </w:t>
      </w:r>
      <w:r w:rsidR="00A3789B" w:rsidRPr="009E0CA0">
        <w:rPr>
          <w:color w:val="000000"/>
          <w:sz w:val="28"/>
          <w:szCs w:val="28"/>
          <w:lang w:val="nl-NL"/>
        </w:rPr>
        <w:t>đối với trường tiểu học</w:t>
      </w:r>
      <w:r w:rsidR="0022423A" w:rsidRPr="009E0CA0">
        <w:rPr>
          <w:color w:val="000000"/>
          <w:sz w:val="28"/>
          <w:szCs w:val="28"/>
          <w:lang w:val="nl-NL"/>
        </w:rPr>
        <w:t xml:space="preserve"> (sau đây gọi là Thông tư 17)</w:t>
      </w:r>
      <w:r w:rsidR="000737AC" w:rsidRPr="009E0CA0">
        <w:rPr>
          <w:color w:val="000000"/>
          <w:sz w:val="28"/>
          <w:szCs w:val="28"/>
          <w:lang w:val="nl-NL"/>
        </w:rPr>
        <w:t xml:space="preserve">; </w:t>
      </w:r>
      <w:r w:rsidR="00A3789B" w:rsidRPr="009E0CA0">
        <w:rPr>
          <w:color w:val="000000"/>
          <w:sz w:val="28"/>
          <w:szCs w:val="28"/>
          <w:lang w:val="nl-NL"/>
        </w:rPr>
        <w:t xml:space="preserve">Thông tư </w:t>
      </w:r>
      <w:r w:rsidR="00036255" w:rsidRPr="009E0CA0">
        <w:rPr>
          <w:color w:val="000000"/>
          <w:sz w:val="28"/>
          <w:szCs w:val="28"/>
          <w:lang w:val="nl-NL"/>
        </w:rPr>
        <w:t>số 18/2018/TT-BGDĐT</w:t>
      </w:r>
      <w:r w:rsidR="00A3789B" w:rsidRPr="009E0CA0">
        <w:rPr>
          <w:color w:val="000000"/>
          <w:sz w:val="28"/>
          <w:szCs w:val="28"/>
          <w:lang w:val="nl-NL"/>
        </w:rPr>
        <w:t xml:space="preserve"> ngày 22/8/2018 của Bộ GD</w:t>
      </w:r>
      <w:r w:rsidR="00A95484">
        <w:rPr>
          <w:color w:val="000000"/>
          <w:sz w:val="28"/>
          <w:szCs w:val="28"/>
          <w:lang w:val="nl-NL"/>
        </w:rPr>
        <w:t>&amp;</w:t>
      </w:r>
      <w:r w:rsidR="00A3789B" w:rsidRPr="009E0CA0">
        <w:rPr>
          <w:color w:val="000000"/>
          <w:sz w:val="28"/>
          <w:szCs w:val="28"/>
          <w:lang w:val="nl-NL"/>
        </w:rPr>
        <w:t>ĐT ban hành</w:t>
      </w:r>
      <w:r w:rsidR="00036255" w:rsidRPr="009E0CA0">
        <w:rPr>
          <w:color w:val="000000"/>
          <w:sz w:val="28"/>
          <w:szCs w:val="28"/>
          <w:lang w:val="nl-NL"/>
        </w:rPr>
        <w:t xml:space="preserve"> </w:t>
      </w:r>
      <w:r w:rsidR="00D830D9">
        <w:rPr>
          <w:color w:val="000000"/>
          <w:sz w:val="28"/>
          <w:szCs w:val="28"/>
          <w:lang w:val="nl-NL"/>
        </w:rPr>
        <w:t>q</w:t>
      </w:r>
      <w:r w:rsidR="00A3789B" w:rsidRPr="009E0CA0">
        <w:rPr>
          <w:color w:val="000000"/>
          <w:sz w:val="28"/>
          <w:szCs w:val="28"/>
          <w:lang w:val="nl-NL"/>
        </w:rPr>
        <w:t xml:space="preserve">uy định về KĐCLGD và công nhận đạt </w:t>
      </w:r>
      <w:r w:rsidR="00A920CD" w:rsidRPr="009E0CA0">
        <w:rPr>
          <w:color w:val="000000"/>
          <w:sz w:val="28"/>
          <w:szCs w:val="28"/>
          <w:lang w:val="nl-NL"/>
        </w:rPr>
        <w:t>CQG</w:t>
      </w:r>
      <w:r w:rsidR="00A3789B" w:rsidRPr="009E0CA0">
        <w:rPr>
          <w:color w:val="000000"/>
          <w:sz w:val="28"/>
          <w:szCs w:val="28"/>
          <w:lang w:val="nl-NL"/>
        </w:rPr>
        <w:t xml:space="preserve"> đối với trường trung học cơ sở, trường trung học phổ thông và trường phổ thông có nhiều c</w:t>
      </w:r>
      <w:r w:rsidR="00EA197A" w:rsidRPr="009E0CA0">
        <w:rPr>
          <w:color w:val="000000"/>
          <w:sz w:val="28"/>
          <w:szCs w:val="28"/>
          <w:lang w:val="nl-NL"/>
        </w:rPr>
        <w:t>ấ</w:t>
      </w:r>
      <w:r w:rsidR="00A3789B" w:rsidRPr="009E0CA0">
        <w:rPr>
          <w:color w:val="000000"/>
          <w:sz w:val="28"/>
          <w:szCs w:val="28"/>
          <w:lang w:val="nl-NL"/>
        </w:rPr>
        <w:t>p học</w:t>
      </w:r>
      <w:r w:rsidR="0022423A" w:rsidRPr="009E0CA0">
        <w:rPr>
          <w:color w:val="000000"/>
          <w:sz w:val="28"/>
          <w:szCs w:val="28"/>
          <w:lang w:val="nl-NL"/>
        </w:rPr>
        <w:t xml:space="preserve"> (</w:t>
      </w:r>
      <w:r w:rsidR="0022423A" w:rsidRPr="00D830D9">
        <w:rPr>
          <w:i/>
          <w:color w:val="000000"/>
          <w:sz w:val="28"/>
          <w:szCs w:val="28"/>
          <w:lang w:val="nl-NL"/>
        </w:rPr>
        <w:t>sau đây gọi là Thông tư 18</w:t>
      </w:r>
      <w:r w:rsidR="0022423A" w:rsidRPr="009E0CA0">
        <w:rPr>
          <w:color w:val="000000"/>
          <w:sz w:val="28"/>
          <w:szCs w:val="28"/>
          <w:lang w:val="nl-NL"/>
        </w:rPr>
        <w:t>);</w:t>
      </w:r>
      <w:r w:rsidR="00A3789B" w:rsidRPr="009E0CA0">
        <w:rPr>
          <w:color w:val="000000"/>
          <w:sz w:val="28"/>
          <w:szCs w:val="28"/>
          <w:lang w:val="nl-NL"/>
        </w:rPr>
        <w:t xml:space="preserve"> Thông tư</w:t>
      </w:r>
      <w:r w:rsidR="00036255" w:rsidRPr="009E0CA0">
        <w:rPr>
          <w:color w:val="000000"/>
          <w:sz w:val="28"/>
          <w:szCs w:val="28"/>
          <w:lang w:val="nl-NL"/>
        </w:rPr>
        <w:t xml:space="preserve"> số 19/2018/TT-BGDĐT </w:t>
      </w:r>
      <w:r w:rsidR="00AB7571" w:rsidRPr="009E0CA0">
        <w:rPr>
          <w:color w:val="000000"/>
          <w:sz w:val="28"/>
          <w:szCs w:val="28"/>
          <w:lang w:val="nl-NL"/>
        </w:rPr>
        <w:t xml:space="preserve">ngày 22/8/2018 </w:t>
      </w:r>
      <w:r w:rsidR="00A3789B" w:rsidRPr="009E0CA0">
        <w:rPr>
          <w:color w:val="000000"/>
          <w:sz w:val="28"/>
          <w:szCs w:val="28"/>
          <w:lang w:val="nl-NL"/>
        </w:rPr>
        <w:t>của Bộ GD</w:t>
      </w:r>
      <w:r w:rsidR="00D830D9">
        <w:rPr>
          <w:color w:val="000000"/>
          <w:sz w:val="28"/>
          <w:szCs w:val="28"/>
          <w:lang w:val="nl-NL"/>
        </w:rPr>
        <w:t>&amp;</w:t>
      </w:r>
      <w:r w:rsidR="00A3789B" w:rsidRPr="009E0CA0">
        <w:rPr>
          <w:color w:val="000000"/>
          <w:sz w:val="28"/>
          <w:szCs w:val="28"/>
          <w:lang w:val="nl-NL"/>
        </w:rPr>
        <w:t xml:space="preserve">ĐT ban hành </w:t>
      </w:r>
      <w:r w:rsidR="00D830D9">
        <w:rPr>
          <w:color w:val="000000"/>
          <w:sz w:val="28"/>
          <w:szCs w:val="28"/>
          <w:lang w:val="nl-NL"/>
        </w:rPr>
        <w:t>q</w:t>
      </w:r>
      <w:r w:rsidR="00A3789B" w:rsidRPr="009E0CA0">
        <w:rPr>
          <w:color w:val="000000"/>
          <w:sz w:val="28"/>
          <w:szCs w:val="28"/>
          <w:lang w:val="nl-NL"/>
        </w:rPr>
        <w:t xml:space="preserve">uy định về KĐCLGD và công nhận đạt </w:t>
      </w:r>
      <w:r w:rsidR="00A920CD" w:rsidRPr="009E0CA0">
        <w:rPr>
          <w:color w:val="000000"/>
          <w:sz w:val="28"/>
          <w:szCs w:val="28"/>
          <w:lang w:val="nl-NL"/>
        </w:rPr>
        <w:t>CQG</w:t>
      </w:r>
      <w:r w:rsidR="00A3789B" w:rsidRPr="009E0CA0">
        <w:rPr>
          <w:color w:val="000000"/>
          <w:sz w:val="28"/>
          <w:szCs w:val="28"/>
          <w:lang w:val="nl-NL"/>
        </w:rPr>
        <w:t xml:space="preserve"> đối với trường mầm non</w:t>
      </w:r>
      <w:r w:rsidR="0022423A" w:rsidRPr="009E0CA0">
        <w:rPr>
          <w:color w:val="000000"/>
          <w:sz w:val="28"/>
          <w:szCs w:val="28"/>
          <w:lang w:val="nl-NL"/>
        </w:rPr>
        <w:t xml:space="preserve"> (</w:t>
      </w:r>
      <w:r w:rsidR="0022423A" w:rsidRPr="00D830D9">
        <w:rPr>
          <w:i/>
          <w:color w:val="000000"/>
          <w:sz w:val="28"/>
          <w:szCs w:val="28"/>
          <w:lang w:val="nl-NL"/>
        </w:rPr>
        <w:t>sau đây gọi là Thông tư 19</w:t>
      </w:r>
      <w:r w:rsidR="000737AC" w:rsidRPr="009E0CA0">
        <w:rPr>
          <w:color w:val="000000"/>
          <w:sz w:val="28"/>
          <w:szCs w:val="28"/>
          <w:lang w:val="nl-NL"/>
        </w:rPr>
        <w:t>)</w:t>
      </w:r>
      <w:r w:rsidR="001E1063" w:rsidRPr="009E0CA0">
        <w:rPr>
          <w:color w:val="000000"/>
          <w:sz w:val="28"/>
          <w:szCs w:val="28"/>
          <w:lang w:val="nl-NL"/>
        </w:rPr>
        <w:t>;</w:t>
      </w:r>
      <w:r w:rsidR="00A920CD" w:rsidRPr="009E0CA0">
        <w:rPr>
          <w:color w:val="000000"/>
          <w:sz w:val="28"/>
          <w:szCs w:val="28"/>
          <w:lang w:val="nl-NL"/>
        </w:rPr>
        <w:t xml:space="preserve"> </w:t>
      </w:r>
      <w:r w:rsidR="00A45FDB" w:rsidRPr="009E0CA0">
        <w:rPr>
          <w:color w:val="000000"/>
          <w:sz w:val="28"/>
          <w:szCs w:val="28"/>
          <w:lang w:val="nl-NL"/>
        </w:rPr>
        <w:t>Hướng dẫn số 3106/HD-SGDĐT ngày 23/11/2018 của Sở GD&amp;ĐT Quảng Ninh về việc thực hiện kiểm định chất lượng giáo dục và công nhận trường đạt chuẩn quốc gia theo Thông tư số 17/2018/TT-BGDĐT, Thông tư số 18/2018/TT-BGDĐT và Thông tư số 19/2018/TT-BGDĐT của Bộ Giáo dục và Đào tạo</w:t>
      </w:r>
      <w:r w:rsidR="001E1063" w:rsidRPr="009E0CA0">
        <w:rPr>
          <w:color w:val="000000"/>
          <w:sz w:val="28"/>
          <w:szCs w:val="28"/>
          <w:lang w:val="nl-NL"/>
        </w:rPr>
        <w:t xml:space="preserve">, </w:t>
      </w:r>
      <w:r w:rsidR="00A45FDB" w:rsidRPr="009E0CA0">
        <w:rPr>
          <w:color w:val="000000"/>
          <w:sz w:val="28"/>
          <w:szCs w:val="28"/>
          <w:lang w:val="nl-NL"/>
        </w:rPr>
        <w:t>Phòng GD</w:t>
      </w:r>
      <w:r w:rsidR="00DF3F33" w:rsidRPr="009E0CA0">
        <w:rPr>
          <w:color w:val="000000"/>
          <w:sz w:val="28"/>
          <w:szCs w:val="28"/>
          <w:lang w:val="nl-NL"/>
        </w:rPr>
        <w:t>&amp;</w:t>
      </w:r>
      <w:r w:rsidR="00A45FDB" w:rsidRPr="009E0CA0">
        <w:rPr>
          <w:color w:val="000000"/>
          <w:sz w:val="28"/>
          <w:szCs w:val="28"/>
          <w:lang w:val="nl-NL"/>
        </w:rPr>
        <w:t xml:space="preserve">ĐT </w:t>
      </w:r>
      <w:r w:rsidR="00DF3F33" w:rsidRPr="009E0CA0">
        <w:rPr>
          <w:color w:val="000000"/>
          <w:sz w:val="28"/>
          <w:szCs w:val="28"/>
          <w:lang w:val="nl-NL"/>
        </w:rPr>
        <w:t xml:space="preserve">thị xã </w:t>
      </w:r>
      <w:r w:rsidR="00A45FDB" w:rsidRPr="009E0CA0">
        <w:rPr>
          <w:color w:val="000000"/>
          <w:sz w:val="28"/>
          <w:szCs w:val="28"/>
          <w:lang w:val="nl-NL"/>
        </w:rPr>
        <w:t xml:space="preserve">hướng dẫn các trường mầm non, tiểu học, trung học cơ sở </w:t>
      </w:r>
      <w:r w:rsidR="003B297A" w:rsidRPr="009E0CA0">
        <w:rPr>
          <w:color w:val="000000"/>
          <w:sz w:val="28"/>
          <w:szCs w:val="28"/>
          <w:lang w:val="nl-NL"/>
        </w:rPr>
        <w:t>mộ</w:t>
      </w:r>
      <w:r w:rsidR="000737AC" w:rsidRPr="009E0CA0">
        <w:rPr>
          <w:color w:val="000000"/>
          <w:sz w:val="28"/>
          <w:szCs w:val="28"/>
          <w:lang w:val="nl-NL"/>
        </w:rPr>
        <w:t>t số nhiệm vụ</w:t>
      </w:r>
      <w:r w:rsidR="004A2C31" w:rsidRPr="009E0CA0">
        <w:rPr>
          <w:color w:val="000000"/>
          <w:sz w:val="28"/>
          <w:szCs w:val="28"/>
          <w:lang w:val="nl-NL"/>
        </w:rPr>
        <w:t xml:space="preserve"> sau:</w:t>
      </w:r>
    </w:p>
    <w:p w:rsidR="00D830D9" w:rsidRDefault="006E2D1F" w:rsidP="006E2D1F">
      <w:pPr>
        <w:tabs>
          <w:tab w:val="left" w:pos="567"/>
        </w:tabs>
        <w:spacing w:after="100"/>
        <w:rPr>
          <w:color w:val="000000"/>
          <w:sz w:val="28"/>
          <w:szCs w:val="28"/>
          <w:lang w:val="nl-NL"/>
        </w:rPr>
      </w:pPr>
      <w:r>
        <w:rPr>
          <w:b/>
          <w:color w:val="000000"/>
          <w:sz w:val="28"/>
          <w:szCs w:val="28"/>
          <w:lang w:val="nl-NL"/>
        </w:rPr>
        <w:tab/>
      </w:r>
      <w:r w:rsidR="00982A0C" w:rsidRPr="009E0CA0">
        <w:rPr>
          <w:b/>
          <w:color w:val="000000"/>
          <w:sz w:val="28"/>
          <w:szCs w:val="28"/>
          <w:lang w:val="nl-NL"/>
        </w:rPr>
        <w:t>I. NHIỆM VỤ</w:t>
      </w:r>
      <w:r w:rsidR="003B297A" w:rsidRPr="009E0CA0">
        <w:rPr>
          <w:b/>
          <w:color w:val="000000"/>
          <w:sz w:val="28"/>
          <w:szCs w:val="28"/>
          <w:lang w:val="nl-NL"/>
        </w:rPr>
        <w:t xml:space="preserve"> CHUNG</w:t>
      </w:r>
    </w:p>
    <w:p w:rsidR="00463C6E" w:rsidRDefault="00D830D9" w:rsidP="00E16947">
      <w:pPr>
        <w:tabs>
          <w:tab w:val="left" w:pos="567"/>
        </w:tabs>
        <w:spacing w:after="100"/>
        <w:jc w:val="both"/>
        <w:rPr>
          <w:color w:val="000000"/>
          <w:sz w:val="28"/>
          <w:szCs w:val="28"/>
          <w:lang w:val="nl-NL"/>
        </w:rPr>
      </w:pPr>
      <w:r>
        <w:rPr>
          <w:color w:val="000000"/>
          <w:sz w:val="28"/>
          <w:szCs w:val="28"/>
          <w:lang w:val="nl-NL"/>
        </w:rPr>
        <w:tab/>
      </w:r>
      <w:r w:rsidR="00BE04D7" w:rsidRPr="009E0CA0">
        <w:rPr>
          <w:color w:val="000000"/>
          <w:sz w:val="28"/>
          <w:szCs w:val="28"/>
          <w:lang w:val="nl-NL"/>
        </w:rPr>
        <w:t xml:space="preserve">1. </w:t>
      </w:r>
      <w:r w:rsidR="000F7AE3" w:rsidRPr="009E0CA0">
        <w:rPr>
          <w:color w:val="000000"/>
          <w:sz w:val="28"/>
          <w:szCs w:val="28"/>
          <w:lang w:val="nl-NL"/>
        </w:rPr>
        <w:t xml:space="preserve">Duy trì công tác xây dựng trường </w:t>
      </w:r>
      <w:r w:rsidR="004A2C31" w:rsidRPr="009E0CA0">
        <w:rPr>
          <w:color w:val="000000"/>
          <w:sz w:val="28"/>
          <w:szCs w:val="28"/>
          <w:lang w:val="nl-NL"/>
        </w:rPr>
        <w:t>CQG</w:t>
      </w:r>
      <w:r w:rsidR="000F7AE3" w:rsidRPr="009E0CA0">
        <w:rPr>
          <w:color w:val="000000"/>
          <w:sz w:val="28"/>
          <w:szCs w:val="28"/>
          <w:lang w:val="nl-NL"/>
        </w:rPr>
        <w:t xml:space="preserve"> theo lộ trình phù hợp với tình hình phát triển kinh tế </w:t>
      </w:r>
      <w:r w:rsidR="004A2C31" w:rsidRPr="009E0CA0">
        <w:rPr>
          <w:color w:val="000000"/>
          <w:sz w:val="28"/>
          <w:szCs w:val="28"/>
          <w:lang w:val="nl-NL"/>
        </w:rPr>
        <w:t xml:space="preserve">- </w:t>
      </w:r>
      <w:r w:rsidR="000F7AE3" w:rsidRPr="009E0CA0">
        <w:rPr>
          <w:color w:val="000000"/>
          <w:sz w:val="28"/>
          <w:szCs w:val="28"/>
          <w:lang w:val="nl-NL"/>
        </w:rPr>
        <w:t>xã hội của địa phươn</w:t>
      </w:r>
      <w:r w:rsidR="003B297A" w:rsidRPr="009E0CA0">
        <w:rPr>
          <w:color w:val="000000"/>
          <w:sz w:val="28"/>
          <w:szCs w:val="28"/>
          <w:lang w:val="nl-NL"/>
        </w:rPr>
        <w:t>g và yêu cầu của ngành giáo dục;</w:t>
      </w:r>
      <w:r w:rsidR="000F7AE3" w:rsidRPr="009E0CA0">
        <w:rPr>
          <w:color w:val="000000"/>
          <w:sz w:val="28"/>
          <w:szCs w:val="28"/>
          <w:lang w:val="nl-NL"/>
        </w:rPr>
        <w:t xml:space="preserve"> đẩy mạnh hoạt động KĐCLGD trong đó chú trọng công tác tự đánh giá (TĐG) và đánh giá ngoài (ĐGN) theo quy định của Bộ GD</w:t>
      </w:r>
      <w:r w:rsidR="003E5C74">
        <w:rPr>
          <w:color w:val="000000"/>
          <w:sz w:val="28"/>
          <w:szCs w:val="28"/>
          <w:lang w:val="nl-NL"/>
        </w:rPr>
        <w:t>&amp;</w:t>
      </w:r>
      <w:r w:rsidR="000F7AE3" w:rsidRPr="009E0CA0">
        <w:rPr>
          <w:color w:val="000000"/>
          <w:sz w:val="28"/>
          <w:szCs w:val="28"/>
          <w:lang w:val="nl-NL"/>
        </w:rPr>
        <w:t>ĐT</w:t>
      </w:r>
      <w:r w:rsidR="003C064E" w:rsidRPr="009E0CA0">
        <w:rPr>
          <w:color w:val="000000"/>
          <w:sz w:val="28"/>
          <w:szCs w:val="28"/>
          <w:lang w:val="nl-NL"/>
        </w:rPr>
        <w:t xml:space="preserve"> nhằm </w:t>
      </w:r>
      <w:r w:rsidR="000C5E11" w:rsidRPr="009E0CA0">
        <w:rPr>
          <w:color w:val="000000"/>
          <w:sz w:val="28"/>
          <w:szCs w:val="28"/>
          <w:lang w:val="nl-NL"/>
        </w:rPr>
        <w:t xml:space="preserve">nâng cao </w:t>
      </w:r>
      <w:r w:rsidR="000F7AE3" w:rsidRPr="009E0CA0">
        <w:rPr>
          <w:color w:val="000000"/>
          <w:sz w:val="28"/>
          <w:szCs w:val="28"/>
          <w:lang w:val="nl-NL"/>
        </w:rPr>
        <w:t xml:space="preserve">chất lượng </w:t>
      </w:r>
      <w:r w:rsidR="001B2751" w:rsidRPr="009E0CA0">
        <w:rPr>
          <w:color w:val="000000"/>
          <w:sz w:val="28"/>
          <w:szCs w:val="28"/>
          <w:lang w:val="nl-NL"/>
        </w:rPr>
        <w:t>giáo dục</w:t>
      </w:r>
      <w:r w:rsidR="00A3789B" w:rsidRPr="009E0CA0">
        <w:rPr>
          <w:color w:val="000000"/>
          <w:sz w:val="28"/>
          <w:szCs w:val="28"/>
          <w:lang w:val="nl-NL"/>
        </w:rPr>
        <w:t xml:space="preserve"> các </w:t>
      </w:r>
      <w:r w:rsidR="00A45FDB" w:rsidRPr="009E0CA0">
        <w:rPr>
          <w:color w:val="000000"/>
          <w:sz w:val="28"/>
          <w:szCs w:val="28"/>
          <w:lang w:val="nl-NL"/>
        </w:rPr>
        <w:t>trường m</w:t>
      </w:r>
      <w:r w:rsidR="001862FF" w:rsidRPr="009E0CA0">
        <w:rPr>
          <w:color w:val="000000"/>
          <w:sz w:val="28"/>
          <w:szCs w:val="28"/>
          <w:lang w:val="nl-NL"/>
        </w:rPr>
        <w:t>ầm non, tiểu</w:t>
      </w:r>
      <w:r w:rsidR="00A45FDB" w:rsidRPr="009E0CA0">
        <w:rPr>
          <w:color w:val="000000"/>
          <w:sz w:val="28"/>
          <w:szCs w:val="28"/>
          <w:lang w:val="nl-NL"/>
        </w:rPr>
        <w:t xml:space="preserve"> học, trung học cơ sở </w:t>
      </w:r>
      <w:r w:rsidR="000A1FF7" w:rsidRPr="009E0CA0">
        <w:rPr>
          <w:color w:val="000000"/>
          <w:sz w:val="28"/>
          <w:szCs w:val="28"/>
          <w:lang w:val="nl-NL"/>
        </w:rPr>
        <w:t>phát triển giáo dục theo hướng chuẩn hóa, hiện đại hóa.</w:t>
      </w:r>
    </w:p>
    <w:p w:rsidR="00C87C67" w:rsidRDefault="00463C6E" w:rsidP="00E16947">
      <w:pPr>
        <w:tabs>
          <w:tab w:val="left" w:pos="567"/>
        </w:tabs>
        <w:spacing w:after="100"/>
        <w:jc w:val="both"/>
        <w:rPr>
          <w:color w:val="000000"/>
          <w:sz w:val="28"/>
          <w:szCs w:val="28"/>
          <w:lang w:val="nl-NL"/>
        </w:rPr>
      </w:pPr>
      <w:r>
        <w:rPr>
          <w:color w:val="000000"/>
          <w:sz w:val="28"/>
          <w:szCs w:val="28"/>
          <w:lang w:val="nl-NL"/>
        </w:rPr>
        <w:tab/>
      </w:r>
      <w:r w:rsidR="00BE04D7" w:rsidRPr="009E0CA0">
        <w:rPr>
          <w:color w:val="000000"/>
          <w:sz w:val="28"/>
          <w:szCs w:val="28"/>
          <w:lang w:val="nl-NL"/>
        </w:rPr>
        <w:t xml:space="preserve">2. </w:t>
      </w:r>
      <w:r w:rsidR="00A3789B" w:rsidRPr="009E0CA0">
        <w:rPr>
          <w:color w:val="000000"/>
          <w:sz w:val="28"/>
          <w:szCs w:val="28"/>
          <w:lang w:val="nl-NL"/>
        </w:rPr>
        <w:t>Thực hiện tích hợp</w:t>
      </w:r>
      <w:r w:rsidR="003B297A" w:rsidRPr="009E0CA0">
        <w:rPr>
          <w:color w:val="000000"/>
          <w:sz w:val="28"/>
          <w:szCs w:val="28"/>
          <w:lang w:val="nl-NL"/>
        </w:rPr>
        <w:t xml:space="preserve"> hiệu quả</w:t>
      </w:r>
      <w:r w:rsidR="00A3789B" w:rsidRPr="009E0CA0">
        <w:rPr>
          <w:color w:val="000000"/>
          <w:sz w:val="28"/>
          <w:szCs w:val="28"/>
          <w:lang w:val="nl-NL"/>
        </w:rPr>
        <w:t xml:space="preserve"> hoạt động KĐCLGD với hoạt động côn</w:t>
      </w:r>
      <w:r w:rsidR="001B2751" w:rsidRPr="009E0CA0">
        <w:rPr>
          <w:color w:val="000000"/>
          <w:sz w:val="28"/>
          <w:szCs w:val="28"/>
          <w:lang w:val="nl-NL"/>
        </w:rPr>
        <w:t>g nhận trường đạt CQG</w:t>
      </w:r>
      <w:r w:rsidR="00A3789B" w:rsidRPr="009E0CA0">
        <w:rPr>
          <w:color w:val="000000"/>
          <w:sz w:val="28"/>
          <w:szCs w:val="28"/>
          <w:lang w:val="nl-NL"/>
        </w:rPr>
        <w:t xml:space="preserve"> theo </w:t>
      </w:r>
      <w:r w:rsidR="004A2C31" w:rsidRPr="009E0CA0">
        <w:rPr>
          <w:color w:val="000000"/>
          <w:sz w:val="28"/>
          <w:szCs w:val="28"/>
          <w:lang w:val="nl-NL"/>
        </w:rPr>
        <w:t>Q</w:t>
      </w:r>
      <w:r w:rsidR="00A3789B" w:rsidRPr="009E0CA0">
        <w:rPr>
          <w:color w:val="000000"/>
          <w:sz w:val="28"/>
          <w:szCs w:val="28"/>
          <w:lang w:val="nl-NL"/>
        </w:rPr>
        <w:t>uy định tại các Thông tư</w:t>
      </w:r>
      <w:r w:rsidR="004A2C31" w:rsidRPr="009E0CA0">
        <w:rPr>
          <w:color w:val="000000"/>
          <w:sz w:val="28"/>
          <w:szCs w:val="28"/>
          <w:lang w:val="nl-NL"/>
        </w:rPr>
        <w:t xml:space="preserve"> 17, Thông tư 18, Thông tư 19</w:t>
      </w:r>
      <w:r w:rsidR="00BE04D7" w:rsidRPr="009E0CA0">
        <w:rPr>
          <w:color w:val="000000"/>
          <w:sz w:val="28"/>
          <w:szCs w:val="28"/>
          <w:lang w:val="nl-NL"/>
        </w:rPr>
        <w:t>.</w:t>
      </w:r>
    </w:p>
    <w:p w:rsidR="00C87C67" w:rsidRDefault="00C87C67" w:rsidP="00E16947">
      <w:pPr>
        <w:tabs>
          <w:tab w:val="left" w:pos="567"/>
        </w:tabs>
        <w:spacing w:after="100"/>
        <w:jc w:val="both"/>
        <w:rPr>
          <w:color w:val="000000"/>
          <w:sz w:val="28"/>
          <w:szCs w:val="28"/>
          <w:lang w:val="nl-NL"/>
        </w:rPr>
      </w:pPr>
      <w:r>
        <w:rPr>
          <w:color w:val="000000"/>
          <w:sz w:val="28"/>
          <w:szCs w:val="28"/>
          <w:lang w:val="nl-NL"/>
        </w:rPr>
        <w:tab/>
      </w:r>
      <w:r w:rsidR="00BE04D7" w:rsidRPr="009E0CA0">
        <w:rPr>
          <w:color w:val="000000"/>
          <w:sz w:val="28"/>
          <w:szCs w:val="28"/>
          <w:lang w:val="nl-NL"/>
        </w:rPr>
        <w:t xml:space="preserve">3. </w:t>
      </w:r>
      <w:r w:rsidR="004A2C31" w:rsidRPr="009E0CA0">
        <w:rPr>
          <w:color w:val="000000"/>
          <w:sz w:val="28"/>
          <w:szCs w:val="28"/>
          <w:lang w:val="nl-NL"/>
        </w:rPr>
        <w:t xml:space="preserve">Nâng cao năng lực, chuyên môn nghiệp vụ của đội ngũ </w:t>
      </w:r>
      <w:r w:rsidR="002878D5" w:rsidRPr="009E0CA0">
        <w:rPr>
          <w:color w:val="000000"/>
          <w:sz w:val="28"/>
          <w:szCs w:val="28"/>
          <w:lang w:val="nl-NL"/>
        </w:rPr>
        <w:t xml:space="preserve">cán bộ, giáo viên </w:t>
      </w:r>
      <w:r w:rsidR="004A2C31" w:rsidRPr="009E0CA0">
        <w:rPr>
          <w:color w:val="000000"/>
          <w:sz w:val="28"/>
          <w:szCs w:val="28"/>
          <w:lang w:val="nl-NL"/>
        </w:rPr>
        <w:t xml:space="preserve">làm công tác KĐCLGD trong đó quan tâm đến khả năng tiếp cận những yêu cầu mới đối với công tác TĐG và ĐGN, </w:t>
      </w:r>
      <w:r w:rsidR="00363E99" w:rsidRPr="009E0CA0">
        <w:rPr>
          <w:color w:val="000000"/>
          <w:sz w:val="28"/>
          <w:szCs w:val="28"/>
          <w:lang w:val="nl-NL"/>
        </w:rPr>
        <w:t>đổi mới nhận thức, phát huy vai trò</w:t>
      </w:r>
      <w:r w:rsidR="004A2C31" w:rsidRPr="009E0CA0">
        <w:rPr>
          <w:color w:val="000000"/>
          <w:sz w:val="28"/>
          <w:szCs w:val="28"/>
          <w:lang w:val="nl-NL"/>
        </w:rPr>
        <w:t xml:space="preserve"> của thành viên Hội đồng TĐG các </w:t>
      </w:r>
      <w:r w:rsidR="00694109" w:rsidRPr="009E0CA0">
        <w:rPr>
          <w:color w:val="000000"/>
          <w:sz w:val="28"/>
          <w:szCs w:val="28"/>
          <w:lang w:val="nl-NL"/>
        </w:rPr>
        <w:t>nhà trường</w:t>
      </w:r>
      <w:r w:rsidR="00363E99" w:rsidRPr="009E0CA0">
        <w:rPr>
          <w:color w:val="000000"/>
          <w:sz w:val="28"/>
          <w:szCs w:val="28"/>
          <w:lang w:val="nl-NL"/>
        </w:rPr>
        <w:t xml:space="preserve"> trong công tác TĐG, đảm bảo cho hoạt động KĐCLGD</w:t>
      </w:r>
      <w:r w:rsidR="00103A32" w:rsidRPr="009E0CA0">
        <w:rPr>
          <w:color w:val="000000"/>
          <w:sz w:val="28"/>
          <w:szCs w:val="28"/>
          <w:lang w:val="nl-NL"/>
        </w:rPr>
        <w:t>, hoạt động công nhận đạt CQG</w:t>
      </w:r>
      <w:r w:rsidR="00363E99" w:rsidRPr="009E0CA0">
        <w:rPr>
          <w:color w:val="000000"/>
          <w:sz w:val="28"/>
          <w:szCs w:val="28"/>
          <w:lang w:val="nl-NL"/>
        </w:rPr>
        <w:t xml:space="preserve"> </w:t>
      </w:r>
      <w:r w:rsidR="00FA3C50" w:rsidRPr="009E0CA0">
        <w:rPr>
          <w:color w:val="000000"/>
          <w:sz w:val="28"/>
          <w:szCs w:val="28"/>
          <w:lang w:val="nl-NL"/>
        </w:rPr>
        <w:t>có tác dụng tích cực</w:t>
      </w:r>
      <w:r w:rsidR="00C6335D" w:rsidRPr="009E0CA0">
        <w:rPr>
          <w:color w:val="000000"/>
          <w:sz w:val="28"/>
          <w:szCs w:val="28"/>
          <w:lang w:val="nl-NL"/>
        </w:rPr>
        <w:t>,</w:t>
      </w:r>
      <w:r w:rsidR="00FA3C50" w:rsidRPr="009E0CA0">
        <w:rPr>
          <w:color w:val="000000"/>
          <w:sz w:val="28"/>
          <w:szCs w:val="28"/>
          <w:lang w:val="nl-NL"/>
        </w:rPr>
        <w:t xml:space="preserve"> phục vụ công tác quản lý</w:t>
      </w:r>
      <w:r w:rsidR="00C6335D" w:rsidRPr="009E0CA0">
        <w:rPr>
          <w:color w:val="000000"/>
          <w:sz w:val="28"/>
          <w:szCs w:val="28"/>
          <w:lang w:val="nl-NL"/>
        </w:rPr>
        <w:t>,</w:t>
      </w:r>
      <w:r w:rsidR="00103A32" w:rsidRPr="009E0CA0">
        <w:rPr>
          <w:color w:val="000000"/>
          <w:sz w:val="28"/>
          <w:szCs w:val="28"/>
          <w:lang w:val="nl-NL"/>
        </w:rPr>
        <w:t xml:space="preserve"> </w:t>
      </w:r>
      <w:r w:rsidR="00FA3C50" w:rsidRPr="009E0CA0">
        <w:rPr>
          <w:color w:val="000000"/>
          <w:sz w:val="28"/>
          <w:szCs w:val="28"/>
          <w:lang w:val="nl-NL"/>
        </w:rPr>
        <w:t>không chạy theo bệnh thành tích.</w:t>
      </w:r>
    </w:p>
    <w:p w:rsidR="00EC33C5" w:rsidRDefault="00C87C67" w:rsidP="00E16947">
      <w:pPr>
        <w:tabs>
          <w:tab w:val="left" w:pos="567"/>
        </w:tabs>
        <w:spacing w:after="100"/>
        <w:jc w:val="both"/>
        <w:rPr>
          <w:color w:val="000000"/>
          <w:spacing w:val="-8"/>
          <w:sz w:val="28"/>
          <w:szCs w:val="28"/>
          <w:lang w:val="nl-NL"/>
        </w:rPr>
      </w:pPr>
      <w:r>
        <w:rPr>
          <w:color w:val="000000"/>
          <w:sz w:val="28"/>
          <w:szCs w:val="28"/>
          <w:lang w:val="nl-NL"/>
        </w:rPr>
        <w:tab/>
      </w:r>
      <w:r w:rsidR="0020192C" w:rsidRPr="009E0CA0">
        <w:rPr>
          <w:color w:val="000000"/>
          <w:sz w:val="28"/>
          <w:szCs w:val="28"/>
          <w:lang w:val="nl-NL"/>
        </w:rPr>
        <w:t>4. Thực hiện tố</w:t>
      </w:r>
      <w:r w:rsidR="00F40CC0" w:rsidRPr="009E0CA0">
        <w:rPr>
          <w:color w:val="000000"/>
          <w:sz w:val="28"/>
          <w:szCs w:val="28"/>
          <w:lang w:val="nl-NL"/>
        </w:rPr>
        <w:t>t công tác truyền thông</w:t>
      </w:r>
      <w:r w:rsidR="0020192C" w:rsidRPr="009E0CA0">
        <w:rPr>
          <w:color w:val="000000"/>
          <w:sz w:val="28"/>
          <w:szCs w:val="28"/>
          <w:lang w:val="nl-NL"/>
        </w:rPr>
        <w:t xml:space="preserve"> để nâng cao nhận thức của cán bộ quản lý, giáo viên, học sinh và toàn xã hội về mục đích, ý nghĩa, nhiệm vụ và </w:t>
      </w:r>
      <w:r w:rsidR="0020192C" w:rsidRPr="009E0CA0">
        <w:rPr>
          <w:color w:val="000000"/>
          <w:sz w:val="28"/>
          <w:szCs w:val="28"/>
          <w:lang w:val="nl-NL"/>
        </w:rPr>
        <w:lastRenderedPageBreak/>
        <w:t xml:space="preserve">trách nhiệm trong công tác KĐCLGD và công nhận trường đạt CQG đối với các </w:t>
      </w:r>
      <w:r w:rsidR="00694109" w:rsidRPr="009E0CA0">
        <w:rPr>
          <w:color w:val="000000"/>
          <w:sz w:val="28"/>
          <w:szCs w:val="28"/>
          <w:lang w:val="nl-NL"/>
        </w:rPr>
        <w:t>nhà trường</w:t>
      </w:r>
      <w:r w:rsidR="0020192C" w:rsidRPr="009E0CA0">
        <w:rPr>
          <w:color w:val="000000"/>
          <w:sz w:val="28"/>
          <w:szCs w:val="28"/>
          <w:lang w:val="nl-NL"/>
        </w:rPr>
        <w:t xml:space="preserve"> theo quy định</w:t>
      </w:r>
      <w:r w:rsidR="00D965F0" w:rsidRPr="009E0CA0">
        <w:rPr>
          <w:color w:val="000000"/>
          <w:sz w:val="28"/>
          <w:szCs w:val="28"/>
          <w:lang w:val="nl-NL"/>
        </w:rPr>
        <w:t>,</w:t>
      </w:r>
      <w:r w:rsidR="00A9645E" w:rsidRPr="009E0CA0">
        <w:rPr>
          <w:color w:val="000000"/>
          <w:sz w:val="28"/>
          <w:szCs w:val="28"/>
          <w:lang w:val="nl-NL"/>
        </w:rPr>
        <w:t xml:space="preserve"> tạo</w:t>
      </w:r>
      <w:r w:rsidR="00D965F0" w:rsidRPr="009E0CA0">
        <w:rPr>
          <w:color w:val="000000"/>
          <w:sz w:val="28"/>
          <w:szCs w:val="28"/>
          <w:lang w:val="nl-NL"/>
        </w:rPr>
        <w:t xml:space="preserve"> sự đồng thuận trong quá trình thực hiện</w:t>
      </w:r>
      <w:r w:rsidR="0020192C" w:rsidRPr="009E0CA0">
        <w:rPr>
          <w:color w:val="000000"/>
          <w:sz w:val="28"/>
          <w:szCs w:val="28"/>
          <w:lang w:val="nl-NL"/>
        </w:rPr>
        <w:t>.</w:t>
      </w:r>
    </w:p>
    <w:p w:rsidR="00045122" w:rsidRDefault="00EC33C5" w:rsidP="00E16947">
      <w:pPr>
        <w:tabs>
          <w:tab w:val="left" w:pos="567"/>
        </w:tabs>
        <w:spacing w:after="100"/>
        <w:jc w:val="both"/>
        <w:rPr>
          <w:b/>
          <w:color w:val="000000"/>
          <w:sz w:val="28"/>
          <w:szCs w:val="28"/>
          <w:lang w:val="nl-NL"/>
        </w:rPr>
      </w:pPr>
      <w:r>
        <w:rPr>
          <w:color w:val="000000"/>
          <w:spacing w:val="-8"/>
          <w:sz w:val="28"/>
          <w:szCs w:val="28"/>
          <w:lang w:val="nl-NL"/>
        </w:rPr>
        <w:tab/>
      </w:r>
      <w:r w:rsidR="001907B9" w:rsidRPr="009E0CA0">
        <w:rPr>
          <w:color w:val="000000"/>
          <w:spacing w:val="-8"/>
          <w:sz w:val="28"/>
          <w:szCs w:val="28"/>
          <w:lang w:val="nl-NL"/>
        </w:rPr>
        <w:t>5</w:t>
      </w:r>
      <w:r w:rsidR="00BE04D7" w:rsidRPr="009E0CA0">
        <w:rPr>
          <w:color w:val="000000"/>
          <w:spacing w:val="-8"/>
          <w:sz w:val="28"/>
          <w:szCs w:val="28"/>
          <w:lang w:val="nl-NL"/>
        </w:rPr>
        <w:t xml:space="preserve">. </w:t>
      </w:r>
      <w:r w:rsidR="00BE04D7" w:rsidRPr="009E0CA0">
        <w:rPr>
          <w:color w:val="000000"/>
          <w:sz w:val="28"/>
          <w:szCs w:val="28"/>
          <w:lang w:val="nl-NL"/>
        </w:rPr>
        <w:t>Tăng cường công tác phối hợp</w:t>
      </w:r>
      <w:r w:rsidR="00E24B18" w:rsidRPr="009E0CA0">
        <w:rPr>
          <w:color w:val="000000"/>
          <w:sz w:val="28"/>
          <w:szCs w:val="28"/>
          <w:lang w:val="nl-NL"/>
        </w:rPr>
        <w:t xml:space="preserve"> với các đị</w:t>
      </w:r>
      <w:r w:rsidR="00C6335D" w:rsidRPr="009E0CA0">
        <w:rPr>
          <w:color w:val="000000"/>
          <w:sz w:val="28"/>
          <w:szCs w:val="28"/>
          <w:lang w:val="nl-NL"/>
        </w:rPr>
        <w:t xml:space="preserve">a phương, với các </w:t>
      </w:r>
      <w:r w:rsidR="002878D5" w:rsidRPr="009E0CA0">
        <w:rPr>
          <w:color w:val="000000"/>
          <w:sz w:val="28"/>
          <w:szCs w:val="28"/>
          <w:lang w:val="nl-NL"/>
        </w:rPr>
        <w:t>Phòng</w:t>
      </w:r>
      <w:r w:rsidR="00C6335D" w:rsidRPr="009E0CA0">
        <w:rPr>
          <w:color w:val="000000"/>
          <w:sz w:val="28"/>
          <w:szCs w:val="28"/>
          <w:lang w:val="nl-NL"/>
        </w:rPr>
        <w:t>,</w:t>
      </w:r>
      <w:r w:rsidR="00BE04D7" w:rsidRPr="009E0CA0">
        <w:rPr>
          <w:color w:val="000000"/>
          <w:sz w:val="28"/>
          <w:szCs w:val="28"/>
          <w:lang w:val="nl-NL"/>
        </w:rPr>
        <w:t xml:space="preserve"> </w:t>
      </w:r>
      <w:r w:rsidR="00045122">
        <w:rPr>
          <w:color w:val="000000"/>
          <w:sz w:val="28"/>
          <w:szCs w:val="28"/>
          <w:lang w:val="nl-NL"/>
        </w:rPr>
        <w:t>B</w:t>
      </w:r>
      <w:r w:rsidR="00FA3C50" w:rsidRPr="009E0CA0">
        <w:rPr>
          <w:color w:val="000000"/>
          <w:sz w:val="28"/>
          <w:szCs w:val="28"/>
          <w:lang w:val="nl-NL"/>
        </w:rPr>
        <w:t xml:space="preserve">an, </w:t>
      </w:r>
      <w:r w:rsidR="002878D5" w:rsidRPr="009E0CA0">
        <w:rPr>
          <w:color w:val="000000"/>
          <w:sz w:val="28"/>
          <w:szCs w:val="28"/>
          <w:lang w:val="nl-NL"/>
        </w:rPr>
        <w:t>cơ quan chuyên môn</w:t>
      </w:r>
      <w:r w:rsidR="00BE04D7" w:rsidRPr="009E0CA0">
        <w:rPr>
          <w:color w:val="000000"/>
          <w:sz w:val="28"/>
          <w:szCs w:val="28"/>
          <w:lang w:val="nl-NL"/>
        </w:rPr>
        <w:t xml:space="preserve"> </w:t>
      </w:r>
      <w:r w:rsidR="00694109" w:rsidRPr="009E0CA0">
        <w:rPr>
          <w:color w:val="000000"/>
          <w:sz w:val="28"/>
          <w:szCs w:val="28"/>
          <w:lang w:val="nl-NL"/>
        </w:rPr>
        <w:t xml:space="preserve">của thị xã </w:t>
      </w:r>
      <w:r w:rsidR="00BE04D7" w:rsidRPr="009E0CA0">
        <w:rPr>
          <w:color w:val="000000"/>
          <w:sz w:val="28"/>
          <w:szCs w:val="28"/>
          <w:lang w:val="nl-NL"/>
        </w:rPr>
        <w:t>liên quan trong công tác triển khai thực hiện</w:t>
      </w:r>
      <w:r w:rsidR="00FA3C50" w:rsidRPr="009E0CA0">
        <w:rPr>
          <w:color w:val="000000"/>
          <w:sz w:val="28"/>
          <w:szCs w:val="28"/>
          <w:lang w:val="nl-NL"/>
        </w:rPr>
        <w:t xml:space="preserve"> hoạt động KĐCLGD và công nhận </w:t>
      </w:r>
      <w:r w:rsidR="003C3FAD" w:rsidRPr="009E0CA0">
        <w:rPr>
          <w:color w:val="000000"/>
          <w:sz w:val="28"/>
          <w:szCs w:val="28"/>
          <w:lang w:val="nl-NL"/>
        </w:rPr>
        <w:t xml:space="preserve">trường </w:t>
      </w:r>
      <w:r w:rsidR="00FA3C50" w:rsidRPr="009E0CA0">
        <w:rPr>
          <w:color w:val="000000"/>
          <w:sz w:val="28"/>
          <w:szCs w:val="28"/>
          <w:lang w:val="nl-NL"/>
        </w:rPr>
        <w:t xml:space="preserve">đạt CQG, huy động được các nguồn lực hỗ trợ, đẩy mạnh công tác xã hội hóa tạo điều kiện cho các </w:t>
      </w:r>
      <w:r w:rsidR="00694109" w:rsidRPr="009E0CA0">
        <w:rPr>
          <w:color w:val="000000"/>
          <w:sz w:val="28"/>
          <w:szCs w:val="28"/>
          <w:lang w:val="nl-NL"/>
        </w:rPr>
        <w:t>trường</w:t>
      </w:r>
      <w:r w:rsidR="00FA3C50" w:rsidRPr="009E0CA0">
        <w:rPr>
          <w:color w:val="000000"/>
          <w:sz w:val="28"/>
          <w:szCs w:val="28"/>
          <w:lang w:val="nl-NL"/>
        </w:rPr>
        <w:t xml:space="preserve"> </w:t>
      </w:r>
      <w:r w:rsidR="00C6335D" w:rsidRPr="009E0CA0">
        <w:rPr>
          <w:color w:val="000000"/>
          <w:sz w:val="28"/>
          <w:szCs w:val="28"/>
          <w:lang w:val="nl-NL"/>
        </w:rPr>
        <w:t>không ngừng cải tiến chất lượng, đáp ứng mục tiêu giáo dục</w:t>
      </w:r>
      <w:r w:rsidR="006B64A5" w:rsidRPr="009E0CA0">
        <w:rPr>
          <w:color w:val="000000"/>
          <w:sz w:val="28"/>
          <w:szCs w:val="28"/>
          <w:lang w:val="nl-NL"/>
        </w:rPr>
        <w:t>.</w:t>
      </w:r>
      <w:r w:rsidR="00FA3C50" w:rsidRPr="009E0CA0">
        <w:rPr>
          <w:color w:val="000000"/>
          <w:sz w:val="28"/>
          <w:szCs w:val="28"/>
          <w:lang w:val="nl-NL"/>
        </w:rPr>
        <w:t xml:space="preserve"> </w:t>
      </w:r>
    </w:p>
    <w:p w:rsidR="00045122" w:rsidRDefault="006E723A" w:rsidP="006E723A">
      <w:pPr>
        <w:tabs>
          <w:tab w:val="left" w:pos="567"/>
        </w:tabs>
        <w:spacing w:after="100"/>
        <w:rPr>
          <w:color w:val="000000"/>
          <w:sz w:val="28"/>
          <w:szCs w:val="28"/>
          <w:lang w:val="nl-NL"/>
        </w:rPr>
      </w:pPr>
      <w:r>
        <w:rPr>
          <w:b/>
          <w:color w:val="000000"/>
          <w:sz w:val="28"/>
          <w:szCs w:val="28"/>
          <w:lang w:val="nl-NL"/>
        </w:rPr>
        <w:tab/>
      </w:r>
      <w:r w:rsidR="00690666" w:rsidRPr="009E0CA0">
        <w:rPr>
          <w:b/>
          <w:color w:val="000000"/>
          <w:sz w:val="28"/>
          <w:szCs w:val="28"/>
          <w:lang w:val="nl-NL"/>
        </w:rPr>
        <w:t>II. NHIỆM VỤ CỤ THỂ</w:t>
      </w:r>
    </w:p>
    <w:p w:rsidR="00CD3933" w:rsidRDefault="00045122" w:rsidP="00E16947">
      <w:pPr>
        <w:tabs>
          <w:tab w:val="left" w:pos="567"/>
        </w:tabs>
        <w:spacing w:after="100"/>
        <w:jc w:val="both"/>
        <w:rPr>
          <w:b/>
          <w:color w:val="000000"/>
          <w:sz w:val="28"/>
          <w:szCs w:val="28"/>
          <w:lang w:val="nl-NL"/>
        </w:rPr>
      </w:pPr>
      <w:r>
        <w:rPr>
          <w:color w:val="000000"/>
          <w:sz w:val="28"/>
          <w:szCs w:val="28"/>
          <w:lang w:val="nl-NL"/>
        </w:rPr>
        <w:tab/>
      </w:r>
      <w:r w:rsidR="00821CD4" w:rsidRPr="009E0CA0">
        <w:rPr>
          <w:color w:val="000000"/>
          <w:sz w:val="28"/>
          <w:szCs w:val="28"/>
          <w:lang w:val="nl-NL"/>
        </w:rPr>
        <w:t>Căn cứ chức năng, nhiệm vụ, các</w:t>
      </w:r>
      <w:r w:rsidR="00CD6538" w:rsidRPr="009E0CA0">
        <w:rPr>
          <w:color w:val="000000"/>
          <w:sz w:val="28"/>
          <w:szCs w:val="28"/>
          <w:lang w:val="nl-NL"/>
        </w:rPr>
        <w:t xml:space="preserve"> </w:t>
      </w:r>
      <w:r w:rsidR="008C368D" w:rsidRPr="009E0CA0">
        <w:rPr>
          <w:color w:val="000000"/>
          <w:sz w:val="28"/>
          <w:szCs w:val="28"/>
          <w:lang w:val="nl-NL"/>
        </w:rPr>
        <w:t>trường</w:t>
      </w:r>
      <w:r w:rsidR="00CD6538" w:rsidRPr="009E0CA0">
        <w:rPr>
          <w:color w:val="000000"/>
          <w:sz w:val="28"/>
          <w:szCs w:val="28"/>
          <w:lang w:val="nl-NL"/>
        </w:rPr>
        <w:t xml:space="preserve"> tổ chức cho cán bộ quản lý, giáo viên, nhân viên nghiên cứu để thực hiện đúng, đầy đủ nội dung trong </w:t>
      </w:r>
      <w:r w:rsidR="00821CD4" w:rsidRPr="009E0CA0">
        <w:rPr>
          <w:color w:val="000000"/>
          <w:sz w:val="28"/>
          <w:szCs w:val="28"/>
          <w:lang w:val="nl-NL"/>
        </w:rPr>
        <w:t>các Thông tư 17, Thông tư 18, Thông tư 19</w:t>
      </w:r>
      <w:r w:rsidR="00CD6538" w:rsidRPr="009E0CA0">
        <w:rPr>
          <w:color w:val="000000"/>
          <w:sz w:val="28"/>
          <w:szCs w:val="28"/>
          <w:lang w:val="nl-NL"/>
        </w:rPr>
        <w:t>. Trong quá trình triển khai, cần lưu ý một số nội dung trọng tâm sau:</w:t>
      </w:r>
    </w:p>
    <w:p w:rsidR="00CD3933" w:rsidRDefault="00CD3933" w:rsidP="00E16947">
      <w:pPr>
        <w:tabs>
          <w:tab w:val="left" w:pos="567"/>
        </w:tabs>
        <w:spacing w:after="100"/>
        <w:jc w:val="both"/>
        <w:rPr>
          <w:color w:val="000000"/>
          <w:spacing w:val="4"/>
          <w:sz w:val="28"/>
          <w:szCs w:val="28"/>
          <w:lang w:val="nl-NL"/>
        </w:rPr>
      </w:pPr>
      <w:r>
        <w:rPr>
          <w:b/>
          <w:color w:val="000000"/>
          <w:sz w:val="28"/>
          <w:szCs w:val="28"/>
          <w:lang w:val="nl-NL"/>
        </w:rPr>
        <w:tab/>
      </w:r>
      <w:r w:rsidR="00A9645E" w:rsidRPr="009E0CA0">
        <w:rPr>
          <w:b/>
          <w:color w:val="000000"/>
          <w:sz w:val="28"/>
          <w:szCs w:val="28"/>
          <w:lang w:val="nl-NL"/>
        </w:rPr>
        <w:t>1. Xây dựng kế hoạch,</w:t>
      </w:r>
      <w:r w:rsidR="001350FF" w:rsidRPr="009E0CA0">
        <w:rPr>
          <w:b/>
          <w:color w:val="000000"/>
          <w:sz w:val="28"/>
          <w:szCs w:val="28"/>
          <w:lang w:val="nl-NL"/>
        </w:rPr>
        <w:t xml:space="preserve"> tổ chức </w:t>
      </w:r>
      <w:r w:rsidR="008030FF" w:rsidRPr="009E0CA0">
        <w:rPr>
          <w:b/>
          <w:color w:val="000000"/>
          <w:sz w:val="28"/>
          <w:szCs w:val="28"/>
          <w:lang w:val="nl-NL"/>
        </w:rPr>
        <w:t xml:space="preserve">thực hiện KĐCLGD và </w:t>
      </w:r>
      <w:r w:rsidR="005753B0" w:rsidRPr="009E0CA0">
        <w:rPr>
          <w:b/>
          <w:color w:val="000000"/>
          <w:sz w:val="28"/>
          <w:szCs w:val="28"/>
          <w:lang w:val="nl-NL"/>
        </w:rPr>
        <w:t>xây dựng trường đạt CQG</w:t>
      </w:r>
    </w:p>
    <w:p w:rsidR="00CD3933" w:rsidRDefault="00CD3933" w:rsidP="00E16947">
      <w:pPr>
        <w:tabs>
          <w:tab w:val="left" w:pos="567"/>
        </w:tabs>
        <w:spacing w:after="100"/>
        <w:jc w:val="both"/>
        <w:rPr>
          <w:color w:val="000000"/>
          <w:sz w:val="28"/>
          <w:szCs w:val="28"/>
          <w:lang w:val="nl-NL"/>
        </w:rPr>
      </w:pPr>
      <w:r>
        <w:rPr>
          <w:color w:val="000000"/>
          <w:spacing w:val="4"/>
          <w:sz w:val="28"/>
          <w:szCs w:val="28"/>
          <w:lang w:val="nl-NL"/>
        </w:rPr>
        <w:tab/>
      </w:r>
      <w:r w:rsidR="001350FF" w:rsidRPr="009E0CA0">
        <w:rPr>
          <w:color w:val="000000"/>
          <w:spacing w:val="4"/>
          <w:sz w:val="28"/>
          <w:szCs w:val="28"/>
          <w:lang w:val="nl-NL"/>
        </w:rPr>
        <w:t xml:space="preserve">- </w:t>
      </w:r>
      <w:r w:rsidR="008030FF" w:rsidRPr="009E0CA0">
        <w:rPr>
          <w:color w:val="000000"/>
          <w:spacing w:val="4"/>
          <w:sz w:val="28"/>
          <w:szCs w:val="28"/>
          <w:lang w:val="nl-NL"/>
        </w:rPr>
        <w:t xml:space="preserve">Rà soát kết quả thực hiện KĐCLGD và công tác xây dựng trường đạt CQG tại </w:t>
      </w:r>
      <w:r w:rsidR="00A45FDB" w:rsidRPr="009E0CA0">
        <w:rPr>
          <w:color w:val="000000"/>
          <w:spacing w:val="4"/>
          <w:sz w:val="28"/>
          <w:szCs w:val="28"/>
          <w:lang w:val="nl-NL"/>
        </w:rPr>
        <w:t>đơn vị</w:t>
      </w:r>
      <w:r w:rsidR="001350FF" w:rsidRPr="009E0CA0">
        <w:rPr>
          <w:color w:val="000000"/>
          <w:spacing w:val="4"/>
          <w:sz w:val="28"/>
          <w:szCs w:val="28"/>
          <w:lang w:val="nl-NL"/>
        </w:rPr>
        <w:t>,</w:t>
      </w:r>
      <w:r w:rsidR="008030FF" w:rsidRPr="009E0CA0">
        <w:rPr>
          <w:color w:val="000000"/>
          <w:spacing w:val="4"/>
          <w:sz w:val="28"/>
          <w:szCs w:val="28"/>
          <w:lang w:val="nl-NL"/>
        </w:rPr>
        <w:t xml:space="preserve"> tham mưu với cấp có thẩm quyền xây dựng kế hoạch, lộ trình KĐCLGD và đầu tư xây dựng trườn</w:t>
      </w:r>
      <w:r w:rsidR="00A9645E" w:rsidRPr="009E0CA0">
        <w:rPr>
          <w:color w:val="000000"/>
          <w:spacing w:val="4"/>
          <w:sz w:val="28"/>
          <w:szCs w:val="28"/>
          <w:lang w:val="nl-NL"/>
        </w:rPr>
        <w:t xml:space="preserve">g đạt CQG theo hướng duy trì và </w:t>
      </w:r>
      <w:r w:rsidR="008030FF" w:rsidRPr="009E0CA0">
        <w:rPr>
          <w:color w:val="000000"/>
          <w:spacing w:val="4"/>
          <w:sz w:val="28"/>
          <w:szCs w:val="28"/>
          <w:lang w:val="nl-NL"/>
        </w:rPr>
        <w:t>nâng c</w:t>
      </w:r>
      <w:r w:rsidR="005753B0" w:rsidRPr="009E0CA0">
        <w:rPr>
          <w:color w:val="000000"/>
          <w:spacing w:val="4"/>
          <w:sz w:val="28"/>
          <w:szCs w:val="28"/>
          <w:lang w:val="nl-NL"/>
        </w:rPr>
        <w:t>ao hiệu quả</w:t>
      </w:r>
      <w:r w:rsidR="008030FF" w:rsidRPr="009E0CA0">
        <w:rPr>
          <w:color w:val="000000"/>
          <w:spacing w:val="4"/>
          <w:sz w:val="28"/>
          <w:szCs w:val="28"/>
          <w:lang w:val="nl-NL"/>
        </w:rPr>
        <w:t xml:space="preserve"> chất lượng</w:t>
      </w:r>
      <w:r w:rsidR="005753B0" w:rsidRPr="009E0CA0">
        <w:rPr>
          <w:color w:val="000000"/>
          <w:spacing w:val="4"/>
          <w:sz w:val="28"/>
          <w:szCs w:val="28"/>
          <w:lang w:val="nl-NL"/>
        </w:rPr>
        <w:t xml:space="preserve"> giáo dục</w:t>
      </w:r>
      <w:r w:rsidR="008030FF" w:rsidRPr="009E0CA0">
        <w:rPr>
          <w:color w:val="000000"/>
          <w:spacing w:val="4"/>
          <w:sz w:val="28"/>
          <w:szCs w:val="28"/>
          <w:lang w:val="nl-NL"/>
        </w:rPr>
        <w:t>, ph</w:t>
      </w:r>
      <w:r w:rsidR="00A9645E" w:rsidRPr="009E0CA0">
        <w:rPr>
          <w:color w:val="000000"/>
          <w:spacing w:val="4"/>
          <w:sz w:val="28"/>
          <w:szCs w:val="28"/>
          <w:lang w:val="nl-NL"/>
        </w:rPr>
        <w:t>ù hợp với thực tế</w:t>
      </w:r>
      <w:r w:rsidR="00FD043D" w:rsidRPr="009E0CA0">
        <w:rPr>
          <w:color w:val="000000"/>
          <w:spacing w:val="4"/>
          <w:sz w:val="28"/>
          <w:szCs w:val="28"/>
          <w:lang w:val="nl-NL"/>
        </w:rPr>
        <w:t xml:space="preserve"> địa phương.</w:t>
      </w:r>
    </w:p>
    <w:p w:rsidR="00CD3933" w:rsidRDefault="00CD3933" w:rsidP="00E16947">
      <w:pPr>
        <w:tabs>
          <w:tab w:val="left" w:pos="567"/>
        </w:tabs>
        <w:spacing w:after="100"/>
        <w:jc w:val="both"/>
        <w:rPr>
          <w:color w:val="000000"/>
          <w:sz w:val="28"/>
          <w:szCs w:val="28"/>
          <w:lang w:val="nl-NL"/>
        </w:rPr>
      </w:pPr>
      <w:r>
        <w:rPr>
          <w:color w:val="000000"/>
          <w:sz w:val="28"/>
          <w:szCs w:val="28"/>
          <w:lang w:val="nl-NL"/>
        </w:rPr>
        <w:tab/>
      </w:r>
      <w:r w:rsidR="00A9645E" w:rsidRPr="009E0CA0">
        <w:rPr>
          <w:color w:val="000000"/>
          <w:sz w:val="28"/>
          <w:szCs w:val="28"/>
          <w:lang w:val="nl-NL"/>
        </w:rPr>
        <w:t>- Bố trí kinh phí để đảm bảo</w:t>
      </w:r>
      <w:r w:rsidR="001350FF" w:rsidRPr="009E0CA0">
        <w:rPr>
          <w:color w:val="000000"/>
          <w:sz w:val="28"/>
          <w:szCs w:val="28"/>
          <w:lang w:val="nl-NL"/>
        </w:rPr>
        <w:t xml:space="preserve"> công tác KĐCL và </w:t>
      </w:r>
      <w:r w:rsidR="002878D5" w:rsidRPr="009E0CA0">
        <w:rPr>
          <w:color w:val="000000"/>
          <w:sz w:val="28"/>
          <w:szCs w:val="28"/>
          <w:lang w:val="nl-NL"/>
        </w:rPr>
        <w:t xml:space="preserve">duy trì, nâng cao chất lượng </w:t>
      </w:r>
      <w:r w:rsidR="001350FF" w:rsidRPr="009E0CA0">
        <w:rPr>
          <w:color w:val="000000"/>
          <w:sz w:val="28"/>
          <w:szCs w:val="28"/>
          <w:lang w:val="nl-NL"/>
        </w:rPr>
        <w:t xml:space="preserve"> trường đạt CQG </w:t>
      </w:r>
      <w:r w:rsidR="00A964A9" w:rsidRPr="009E0CA0">
        <w:rPr>
          <w:color w:val="000000"/>
          <w:sz w:val="28"/>
          <w:szCs w:val="28"/>
          <w:lang w:val="nl-NL"/>
        </w:rPr>
        <w:t>được thực hiện</w:t>
      </w:r>
      <w:r w:rsidR="00FD043D" w:rsidRPr="009E0CA0">
        <w:rPr>
          <w:color w:val="000000"/>
          <w:sz w:val="28"/>
          <w:szCs w:val="28"/>
          <w:lang w:val="nl-NL"/>
        </w:rPr>
        <w:t xml:space="preserve"> theo đúng quy định.</w:t>
      </w:r>
    </w:p>
    <w:p w:rsidR="00CD3933" w:rsidRDefault="00CD3933" w:rsidP="00E16947">
      <w:pPr>
        <w:tabs>
          <w:tab w:val="left" w:pos="567"/>
        </w:tabs>
        <w:spacing w:after="100"/>
        <w:jc w:val="both"/>
        <w:rPr>
          <w:color w:val="000000"/>
          <w:sz w:val="28"/>
          <w:szCs w:val="28"/>
          <w:lang w:val="nl-NL"/>
        </w:rPr>
      </w:pPr>
      <w:r>
        <w:rPr>
          <w:color w:val="000000"/>
          <w:sz w:val="28"/>
          <w:szCs w:val="28"/>
          <w:lang w:val="nl-NL"/>
        </w:rPr>
        <w:tab/>
      </w:r>
      <w:r w:rsidR="001350FF" w:rsidRPr="009E0CA0">
        <w:rPr>
          <w:color w:val="000000"/>
          <w:sz w:val="28"/>
          <w:szCs w:val="28"/>
          <w:lang w:val="nl-NL"/>
        </w:rPr>
        <w:t>- Tăng cường</w:t>
      </w:r>
      <w:r w:rsidR="00A9645E" w:rsidRPr="009E0CA0">
        <w:rPr>
          <w:color w:val="000000"/>
          <w:sz w:val="28"/>
          <w:szCs w:val="28"/>
          <w:lang w:val="nl-NL"/>
        </w:rPr>
        <w:t xml:space="preserve"> ứng dụng công nghệ thông tin </w:t>
      </w:r>
      <w:r w:rsidR="001350FF" w:rsidRPr="009E0CA0">
        <w:rPr>
          <w:color w:val="000000"/>
          <w:sz w:val="28"/>
          <w:szCs w:val="28"/>
          <w:lang w:val="nl-NL"/>
        </w:rPr>
        <w:t xml:space="preserve">hỗ trợ công tác quản lý </w:t>
      </w:r>
      <w:r w:rsidR="00127923" w:rsidRPr="009E0CA0">
        <w:rPr>
          <w:color w:val="000000"/>
          <w:sz w:val="28"/>
          <w:szCs w:val="28"/>
          <w:lang w:val="nl-NL"/>
        </w:rPr>
        <w:t xml:space="preserve">các </w:t>
      </w:r>
      <w:r w:rsidR="001350FF" w:rsidRPr="009E0CA0">
        <w:rPr>
          <w:color w:val="000000"/>
          <w:sz w:val="28"/>
          <w:szCs w:val="28"/>
          <w:lang w:val="nl-NL"/>
        </w:rPr>
        <w:t>hoạt động KĐCLGD</w:t>
      </w:r>
      <w:r w:rsidR="00127923" w:rsidRPr="009E0CA0">
        <w:rPr>
          <w:color w:val="000000"/>
          <w:sz w:val="28"/>
          <w:szCs w:val="28"/>
          <w:lang w:val="nl-NL"/>
        </w:rPr>
        <w:t xml:space="preserve"> và xây dựng trường đạt CQG</w:t>
      </w:r>
      <w:r>
        <w:rPr>
          <w:color w:val="000000"/>
          <w:sz w:val="28"/>
          <w:szCs w:val="28"/>
          <w:lang w:val="nl-NL"/>
        </w:rPr>
        <w:t>.</w:t>
      </w:r>
    </w:p>
    <w:p w:rsidR="00CD3933" w:rsidRDefault="00CD3933" w:rsidP="00E16947">
      <w:pPr>
        <w:tabs>
          <w:tab w:val="left" w:pos="567"/>
        </w:tabs>
        <w:spacing w:after="100"/>
        <w:jc w:val="both"/>
        <w:rPr>
          <w:b/>
          <w:color w:val="000000"/>
          <w:spacing w:val="-16"/>
          <w:sz w:val="28"/>
          <w:szCs w:val="28"/>
          <w:lang w:val="nl-NL"/>
        </w:rPr>
      </w:pPr>
      <w:r>
        <w:rPr>
          <w:color w:val="000000"/>
          <w:sz w:val="28"/>
          <w:szCs w:val="28"/>
          <w:lang w:val="nl-NL"/>
        </w:rPr>
        <w:tab/>
      </w:r>
      <w:r w:rsidR="00A964A9" w:rsidRPr="009E0CA0">
        <w:rPr>
          <w:color w:val="000000"/>
          <w:sz w:val="28"/>
          <w:szCs w:val="28"/>
          <w:lang w:val="nl-NL"/>
        </w:rPr>
        <w:t>- Tăng cường đổi mới quản lý chất lượng giáo dục, trong đó tập trung quản lý đồng bộ chất lượng giáo dục (đầu vào) và kết quả giáo dục (đầu ra); đảm bảo việc công khai chất lượng giáo dục của các nhà trường; không ngừng cải tiến chất lượng giáo dục.</w:t>
      </w:r>
    </w:p>
    <w:p w:rsidR="00CD3933" w:rsidRDefault="00CD3933" w:rsidP="00E16947">
      <w:pPr>
        <w:tabs>
          <w:tab w:val="left" w:pos="567"/>
        </w:tabs>
        <w:spacing w:after="100"/>
        <w:jc w:val="both"/>
        <w:rPr>
          <w:color w:val="000000"/>
          <w:sz w:val="28"/>
          <w:szCs w:val="28"/>
          <w:lang w:val="nl-NL"/>
        </w:rPr>
      </w:pPr>
      <w:r>
        <w:rPr>
          <w:b/>
          <w:color w:val="000000"/>
          <w:spacing w:val="-16"/>
          <w:sz w:val="28"/>
          <w:szCs w:val="28"/>
          <w:lang w:val="nl-NL"/>
        </w:rPr>
        <w:tab/>
      </w:r>
      <w:r w:rsidR="005753B0" w:rsidRPr="009E0CA0">
        <w:rPr>
          <w:b/>
          <w:color w:val="000000"/>
          <w:spacing w:val="-16"/>
          <w:sz w:val="28"/>
          <w:szCs w:val="28"/>
          <w:lang w:val="nl-NL"/>
        </w:rPr>
        <w:t>2</w:t>
      </w:r>
      <w:r w:rsidR="00103A32" w:rsidRPr="009E0CA0">
        <w:rPr>
          <w:b/>
          <w:color w:val="000000"/>
          <w:spacing w:val="-16"/>
          <w:sz w:val="28"/>
          <w:szCs w:val="28"/>
          <w:lang w:val="nl-NL"/>
        </w:rPr>
        <w:t>. Tích hợp công tác xây dựng trường đạt CQG và KĐCLGD đối với cơ sở giáo dục</w:t>
      </w:r>
    </w:p>
    <w:p w:rsidR="00CD3933" w:rsidRDefault="00CD3933" w:rsidP="00E16947">
      <w:pPr>
        <w:tabs>
          <w:tab w:val="left" w:pos="567"/>
        </w:tabs>
        <w:spacing w:after="100"/>
        <w:jc w:val="both"/>
        <w:rPr>
          <w:color w:val="000000"/>
          <w:sz w:val="28"/>
          <w:szCs w:val="28"/>
          <w:lang w:val="nl-NL"/>
        </w:rPr>
      </w:pPr>
      <w:r>
        <w:rPr>
          <w:color w:val="000000"/>
          <w:sz w:val="28"/>
          <w:szCs w:val="28"/>
          <w:lang w:val="nl-NL"/>
        </w:rPr>
        <w:tab/>
      </w:r>
      <w:r w:rsidR="005753B0" w:rsidRPr="009E0CA0">
        <w:rPr>
          <w:color w:val="000000"/>
          <w:sz w:val="28"/>
          <w:szCs w:val="28"/>
          <w:lang w:val="nl-NL"/>
        </w:rPr>
        <w:t xml:space="preserve">Nghiên cứu, tích hợp hoạt động công nhận trường đạt CQG với KĐCLGD tại </w:t>
      </w:r>
      <w:r w:rsidR="00A45FDB" w:rsidRPr="009E0CA0">
        <w:rPr>
          <w:color w:val="000000"/>
          <w:sz w:val="28"/>
          <w:szCs w:val="28"/>
          <w:lang w:val="nl-NL"/>
        </w:rPr>
        <w:t>đơn vị</w:t>
      </w:r>
      <w:r w:rsidR="00103A32" w:rsidRPr="009E0CA0">
        <w:rPr>
          <w:color w:val="000000"/>
          <w:sz w:val="28"/>
          <w:szCs w:val="28"/>
          <w:lang w:val="nl-NL"/>
        </w:rPr>
        <w:t xml:space="preserve"> </w:t>
      </w:r>
      <w:r w:rsidR="005753B0" w:rsidRPr="009E0CA0">
        <w:rPr>
          <w:color w:val="000000"/>
          <w:sz w:val="28"/>
          <w:szCs w:val="28"/>
          <w:lang w:val="nl-NL"/>
        </w:rPr>
        <w:t xml:space="preserve">theo </w:t>
      </w:r>
      <w:r w:rsidR="00103A32" w:rsidRPr="009E0CA0">
        <w:rPr>
          <w:color w:val="000000"/>
          <w:sz w:val="28"/>
          <w:szCs w:val="28"/>
          <w:lang w:val="nl-NL"/>
        </w:rPr>
        <w:t>chủ trương</w:t>
      </w:r>
      <w:r w:rsidR="005753B0" w:rsidRPr="009E0CA0">
        <w:rPr>
          <w:sz w:val="28"/>
          <w:szCs w:val="28"/>
          <w:lang w:val="nl-NL"/>
        </w:rPr>
        <w:t xml:space="preserve"> </w:t>
      </w:r>
      <w:r w:rsidR="001350FF" w:rsidRPr="009E0CA0">
        <w:rPr>
          <w:sz w:val="28"/>
          <w:szCs w:val="28"/>
          <w:lang w:val="nl-NL"/>
        </w:rPr>
        <w:t xml:space="preserve">của </w:t>
      </w:r>
      <w:r w:rsidR="005753B0" w:rsidRPr="009E0CA0">
        <w:rPr>
          <w:color w:val="000000"/>
          <w:sz w:val="28"/>
          <w:szCs w:val="28"/>
          <w:lang w:val="nl-NL"/>
        </w:rPr>
        <w:t>Bộ GD</w:t>
      </w:r>
      <w:r>
        <w:rPr>
          <w:color w:val="000000"/>
          <w:sz w:val="28"/>
          <w:szCs w:val="28"/>
          <w:lang w:val="nl-NL"/>
        </w:rPr>
        <w:t>&amp;</w:t>
      </w:r>
      <w:r w:rsidR="005753B0" w:rsidRPr="009E0CA0">
        <w:rPr>
          <w:color w:val="000000"/>
          <w:sz w:val="28"/>
          <w:szCs w:val="28"/>
          <w:lang w:val="nl-NL"/>
        </w:rPr>
        <w:t>ĐT</w:t>
      </w:r>
      <w:r w:rsidR="00103A32" w:rsidRPr="009E0CA0">
        <w:rPr>
          <w:color w:val="000000"/>
          <w:sz w:val="28"/>
          <w:szCs w:val="28"/>
          <w:lang w:val="nl-NL"/>
        </w:rPr>
        <w:t xml:space="preserve">. </w:t>
      </w:r>
      <w:r w:rsidR="00E33C0C" w:rsidRPr="009E0CA0">
        <w:rPr>
          <w:color w:val="000000"/>
          <w:sz w:val="28"/>
          <w:szCs w:val="28"/>
          <w:lang w:val="nl-NL"/>
        </w:rPr>
        <w:t>Việc tích hợp hai hoạt động này đảm bảo</w:t>
      </w:r>
      <w:r w:rsidR="00CD6538" w:rsidRPr="009E0CA0">
        <w:rPr>
          <w:color w:val="000000"/>
          <w:sz w:val="28"/>
          <w:szCs w:val="28"/>
          <w:lang w:val="nl-NL"/>
        </w:rPr>
        <w:t xml:space="preserve"> </w:t>
      </w:r>
      <w:r w:rsidR="003C3FAD" w:rsidRPr="009E0CA0">
        <w:rPr>
          <w:color w:val="000000"/>
          <w:sz w:val="28"/>
          <w:szCs w:val="28"/>
          <w:lang w:val="nl-NL"/>
        </w:rPr>
        <w:t>các</w:t>
      </w:r>
      <w:r w:rsidR="00E33C0C" w:rsidRPr="009E0CA0">
        <w:rPr>
          <w:color w:val="000000"/>
          <w:sz w:val="28"/>
          <w:szCs w:val="28"/>
          <w:lang w:val="nl-NL"/>
        </w:rPr>
        <w:t xml:space="preserve"> nguyên tắc</w:t>
      </w:r>
      <w:r w:rsidR="003C3FAD" w:rsidRPr="009E0CA0">
        <w:rPr>
          <w:color w:val="000000"/>
          <w:sz w:val="28"/>
          <w:szCs w:val="28"/>
          <w:lang w:val="nl-NL"/>
        </w:rPr>
        <w:t xml:space="preserve"> sau</w:t>
      </w:r>
      <w:r w:rsidR="00E33C0C" w:rsidRPr="009E0CA0">
        <w:rPr>
          <w:color w:val="000000"/>
          <w:sz w:val="28"/>
          <w:szCs w:val="28"/>
          <w:lang w:val="nl-NL"/>
        </w:rPr>
        <w:t xml:space="preserve">: </w:t>
      </w:r>
    </w:p>
    <w:p w:rsidR="00CD3933" w:rsidRDefault="00CD3933" w:rsidP="00E16947">
      <w:pPr>
        <w:tabs>
          <w:tab w:val="left" w:pos="567"/>
        </w:tabs>
        <w:spacing w:after="100"/>
        <w:jc w:val="both"/>
        <w:rPr>
          <w:color w:val="000000"/>
          <w:sz w:val="28"/>
          <w:szCs w:val="28"/>
          <w:lang w:val="nl-NL"/>
        </w:rPr>
      </w:pPr>
      <w:r>
        <w:rPr>
          <w:color w:val="000000"/>
          <w:sz w:val="28"/>
          <w:szCs w:val="28"/>
          <w:lang w:val="nl-NL"/>
        </w:rPr>
        <w:tab/>
      </w:r>
      <w:r w:rsidR="00B42711" w:rsidRPr="009E0CA0">
        <w:rPr>
          <w:color w:val="000000"/>
          <w:sz w:val="28"/>
          <w:szCs w:val="28"/>
          <w:lang w:val="nl-NL"/>
        </w:rPr>
        <w:t>- Thực hiện đầy đủ cả hai hoạt động KĐCLGD và</w:t>
      </w:r>
      <w:r w:rsidR="006B64A5" w:rsidRPr="009E0CA0">
        <w:rPr>
          <w:color w:val="000000"/>
          <w:sz w:val="28"/>
          <w:szCs w:val="28"/>
          <w:lang w:val="nl-NL"/>
        </w:rPr>
        <w:t xml:space="preserve"> xây dựng trường đạt CQG;</w:t>
      </w:r>
    </w:p>
    <w:p w:rsidR="00CD3933" w:rsidRDefault="00CD3933" w:rsidP="00E16947">
      <w:pPr>
        <w:tabs>
          <w:tab w:val="left" w:pos="567"/>
        </w:tabs>
        <w:spacing w:after="100"/>
        <w:jc w:val="both"/>
        <w:rPr>
          <w:b/>
          <w:color w:val="000000"/>
          <w:sz w:val="28"/>
          <w:szCs w:val="28"/>
          <w:lang w:val="nl-NL"/>
        </w:rPr>
      </w:pPr>
      <w:r>
        <w:rPr>
          <w:color w:val="000000"/>
          <w:sz w:val="28"/>
          <w:szCs w:val="28"/>
          <w:lang w:val="nl-NL"/>
        </w:rPr>
        <w:tab/>
      </w:r>
      <w:r w:rsidR="00D965F0" w:rsidRPr="009E0CA0">
        <w:rPr>
          <w:color w:val="000000"/>
          <w:sz w:val="28"/>
          <w:szCs w:val="28"/>
          <w:lang w:val="nl-NL"/>
        </w:rPr>
        <w:t xml:space="preserve">- Đảm bảo mục tiêu </w:t>
      </w:r>
      <w:r w:rsidR="008030FF" w:rsidRPr="009E0CA0">
        <w:rPr>
          <w:color w:val="000000"/>
          <w:sz w:val="28"/>
          <w:szCs w:val="28"/>
          <w:lang w:val="nl-NL"/>
        </w:rPr>
        <w:t>cụ thể của hai hoạt động KĐCLGD và</w:t>
      </w:r>
      <w:r w:rsidR="00D965F0" w:rsidRPr="009E0CA0">
        <w:rPr>
          <w:color w:val="000000"/>
          <w:sz w:val="28"/>
          <w:szCs w:val="28"/>
          <w:lang w:val="nl-NL"/>
        </w:rPr>
        <w:t xml:space="preserve"> xây dựng trường đạt CQG</w:t>
      </w:r>
      <w:r w:rsidR="00B42711" w:rsidRPr="009E0CA0">
        <w:rPr>
          <w:color w:val="000000"/>
          <w:sz w:val="28"/>
          <w:szCs w:val="28"/>
          <w:lang w:val="nl-NL"/>
        </w:rPr>
        <w:t>, tránh</w:t>
      </w:r>
      <w:r w:rsidR="008030FF" w:rsidRPr="009E0CA0">
        <w:rPr>
          <w:color w:val="000000"/>
          <w:sz w:val="28"/>
          <w:szCs w:val="28"/>
          <w:lang w:val="nl-NL"/>
        </w:rPr>
        <w:t xml:space="preserve"> bệnh thành tích tr</w:t>
      </w:r>
      <w:r w:rsidR="006B64A5" w:rsidRPr="009E0CA0">
        <w:rPr>
          <w:color w:val="000000"/>
          <w:sz w:val="28"/>
          <w:szCs w:val="28"/>
          <w:lang w:val="nl-NL"/>
        </w:rPr>
        <w:t>ong việc đánh giá nhà trường.</w:t>
      </w:r>
    </w:p>
    <w:p w:rsidR="00CD3933" w:rsidRDefault="00CD3933" w:rsidP="00E16947">
      <w:pPr>
        <w:tabs>
          <w:tab w:val="left" w:pos="567"/>
        </w:tabs>
        <w:spacing w:after="100"/>
        <w:jc w:val="both"/>
        <w:rPr>
          <w:sz w:val="28"/>
          <w:szCs w:val="28"/>
          <w:lang w:val="nl-NL"/>
        </w:rPr>
      </w:pPr>
      <w:r>
        <w:rPr>
          <w:b/>
          <w:color w:val="000000"/>
          <w:sz w:val="28"/>
          <w:szCs w:val="28"/>
          <w:lang w:val="nl-NL"/>
        </w:rPr>
        <w:tab/>
      </w:r>
      <w:r w:rsidR="00AA271E" w:rsidRPr="009E0CA0">
        <w:rPr>
          <w:b/>
          <w:color w:val="000000"/>
          <w:sz w:val="28"/>
          <w:szCs w:val="28"/>
          <w:lang w:val="nl-NL"/>
        </w:rPr>
        <w:t xml:space="preserve">3. </w:t>
      </w:r>
      <w:r w:rsidR="00127923" w:rsidRPr="009E0CA0">
        <w:rPr>
          <w:b/>
          <w:color w:val="000000"/>
          <w:sz w:val="28"/>
          <w:szCs w:val="28"/>
          <w:lang w:val="nl-NL"/>
        </w:rPr>
        <w:t xml:space="preserve">Thực hiện </w:t>
      </w:r>
      <w:r w:rsidR="00FE22C2" w:rsidRPr="009E0CA0">
        <w:rPr>
          <w:b/>
          <w:color w:val="000000"/>
          <w:sz w:val="28"/>
          <w:szCs w:val="28"/>
          <w:lang w:val="nl-NL"/>
        </w:rPr>
        <w:t>Quy trình tự đánh giá</w:t>
      </w:r>
    </w:p>
    <w:p w:rsidR="00CD3933" w:rsidRDefault="00CD3933" w:rsidP="00E16947">
      <w:pPr>
        <w:tabs>
          <w:tab w:val="left" w:pos="567"/>
        </w:tabs>
        <w:spacing w:after="100"/>
        <w:jc w:val="both"/>
        <w:rPr>
          <w:b/>
          <w:i/>
          <w:sz w:val="28"/>
          <w:szCs w:val="28"/>
          <w:lang w:val="nl-NL"/>
        </w:rPr>
      </w:pPr>
      <w:r>
        <w:rPr>
          <w:sz w:val="28"/>
          <w:szCs w:val="28"/>
          <w:lang w:val="nl-NL"/>
        </w:rPr>
        <w:tab/>
      </w:r>
      <w:r w:rsidR="00AA271E" w:rsidRPr="009E0CA0">
        <w:rPr>
          <w:sz w:val="28"/>
          <w:szCs w:val="28"/>
          <w:lang w:val="nl-NL"/>
        </w:rPr>
        <w:t xml:space="preserve">Quy trình TĐG cơ sở giáo dục gồm </w:t>
      </w:r>
      <w:r>
        <w:rPr>
          <w:sz w:val="28"/>
          <w:szCs w:val="28"/>
          <w:lang w:val="nl-NL"/>
        </w:rPr>
        <w:t>0</w:t>
      </w:r>
      <w:r w:rsidR="00AA271E" w:rsidRPr="009E0CA0">
        <w:rPr>
          <w:sz w:val="28"/>
          <w:szCs w:val="28"/>
          <w:lang w:val="nl-NL"/>
        </w:rPr>
        <w:t xml:space="preserve">7 bước </w:t>
      </w:r>
      <w:r w:rsidR="003C3FAD" w:rsidRPr="009E0CA0">
        <w:rPr>
          <w:sz w:val="28"/>
          <w:szCs w:val="28"/>
          <w:lang w:val="nl-NL"/>
        </w:rPr>
        <w:t>t</w:t>
      </w:r>
      <w:r w:rsidR="00AA271E" w:rsidRPr="009E0CA0">
        <w:rPr>
          <w:sz w:val="28"/>
          <w:szCs w:val="28"/>
          <w:lang w:val="nl-NL"/>
        </w:rPr>
        <w:t xml:space="preserve">heo </w:t>
      </w:r>
      <w:r w:rsidR="003C3FAD" w:rsidRPr="009E0CA0">
        <w:rPr>
          <w:sz w:val="28"/>
          <w:szCs w:val="28"/>
          <w:lang w:val="nl-NL"/>
        </w:rPr>
        <w:t>Đ</w:t>
      </w:r>
      <w:r w:rsidR="00AA271E" w:rsidRPr="009E0CA0">
        <w:rPr>
          <w:sz w:val="28"/>
          <w:szCs w:val="28"/>
          <w:lang w:val="nl-NL"/>
        </w:rPr>
        <w:t>iều 23 của Thông tư 17, Thông tư 18, Thông tư 19</w:t>
      </w:r>
      <w:r w:rsidR="00A45FDB" w:rsidRPr="009E0CA0">
        <w:rPr>
          <w:sz w:val="28"/>
          <w:szCs w:val="28"/>
          <w:lang w:val="nl-NL"/>
        </w:rPr>
        <w:t xml:space="preserve"> (</w:t>
      </w:r>
      <w:r w:rsidR="00A45FDB" w:rsidRPr="009E0CA0">
        <w:rPr>
          <w:i/>
          <w:sz w:val="28"/>
          <w:szCs w:val="28"/>
          <w:lang w:val="nl-NL"/>
        </w:rPr>
        <w:t>đối với mỗi cấp học</w:t>
      </w:r>
      <w:r w:rsidR="00A45FDB" w:rsidRPr="009E0CA0">
        <w:rPr>
          <w:sz w:val="28"/>
          <w:szCs w:val="28"/>
          <w:lang w:val="nl-NL"/>
        </w:rPr>
        <w:t>)</w:t>
      </w:r>
      <w:r w:rsidR="007D31CE" w:rsidRPr="009E0CA0">
        <w:rPr>
          <w:sz w:val="28"/>
          <w:szCs w:val="28"/>
          <w:lang w:val="nl-NL"/>
        </w:rPr>
        <w:t>, cụ thể</w:t>
      </w:r>
      <w:r w:rsidR="00AA271E" w:rsidRPr="009E0CA0">
        <w:rPr>
          <w:sz w:val="28"/>
          <w:szCs w:val="28"/>
          <w:lang w:val="nl-NL"/>
        </w:rPr>
        <w:t xml:space="preserve"> như sau:</w:t>
      </w:r>
    </w:p>
    <w:p w:rsidR="00CD3933" w:rsidRDefault="00CD3933" w:rsidP="00E16947">
      <w:pPr>
        <w:tabs>
          <w:tab w:val="left" w:pos="567"/>
        </w:tabs>
        <w:spacing w:after="100"/>
        <w:jc w:val="both"/>
        <w:rPr>
          <w:sz w:val="28"/>
          <w:szCs w:val="28"/>
          <w:lang w:val="nl-NL"/>
        </w:rPr>
      </w:pPr>
      <w:r>
        <w:rPr>
          <w:b/>
          <w:i/>
          <w:sz w:val="28"/>
          <w:szCs w:val="28"/>
          <w:lang w:val="nl-NL"/>
        </w:rPr>
        <w:tab/>
      </w:r>
      <w:r w:rsidR="000A7013" w:rsidRPr="009E0CA0">
        <w:rPr>
          <w:b/>
          <w:i/>
          <w:sz w:val="28"/>
          <w:szCs w:val="28"/>
          <w:lang w:val="nl-NL"/>
        </w:rPr>
        <w:t>3</w:t>
      </w:r>
      <w:r w:rsidR="00AA271E" w:rsidRPr="009E0CA0">
        <w:rPr>
          <w:b/>
          <w:i/>
          <w:sz w:val="28"/>
          <w:szCs w:val="28"/>
          <w:lang w:val="nl-NL"/>
        </w:rPr>
        <w:t>.</w:t>
      </w:r>
      <w:r w:rsidR="000A7013" w:rsidRPr="009E0CA0">
        <w:rPr>
          <w:b/>
          <w:i/>
          <w:sz w:val="28"/>
          <w:szCs w:val="28"/>
          <w:lang w:val="nl-NL"/>
        </w:rPr>
        <w:t xml:space="preserve">1. </w:t>
      </w:r>
      <w:r w:rsidR="00AA271E" w:rsidRPr="009E0CA0">
        <w:rPr>
          <w:b/>
          <w:i/>
          <w:sz w:val="28"/>
          <w:szCs w:val="28"/>
          <w:lang w:val="nl-NL"/>
        </w:rPr>
        <w:t>Bước 1:</w:t>
      </w:r>
      <w:r w:rsidR="00AA271E" w:rsidRPr="009E0CA0">
        <w:rPr>
          <w:i/>
          <w:sz w:val="28"/>
          <w:szCs w:val="28"/>
          <w:lang w:val="nl-NL"/>
        </w:rPr>
        <w:t xml:space="preserve"> </w:t>
      </w:r>
      <w:r w:rsidR="00AA271E" w:rsidRPr="009E0CA0">
        <w:rPr>
          <w:b/>
          <w:i/>
          <w:sz w:val="28"/>
          <w:szCs w:val="28"/>
          <w:lang w:val="nl-NL"/>
        </w:rPr>
        <w:t>Thành lập Hội đồng tự đánh giá</w:t>
      </w:r>
      <w:r w:rsidR="00AA271E" w:rsidRPr="009E0CA0">
        <w:rPr>
          <w:i/>
          <w:sz w:val="28"/>
          <w:szCs w:val="28"/>
          <w:lang w:val="nl-NL"/>
        </w:rPr>
        <w:t xml:space="preserve"> </w:t>
      </w:r>
    </w:p>
    <w:p w:rsidR="00B74640" w:rsidRDefault="00CD3933" w:rsidP="00E16947">
      <w:pPr>
        <w:tabs>
          <w:tab w:val="left" w:pos="567"/>
        </w:tabs>
        <w:spacing w:after="100"/>
        <w:jc w:val="both"/>
        <w:rPr>
          <w:b/>
          <w:i/>
          <w:sz w:val="28"/>
          <w:szCs w:val="28"/>
          <w:lang w:val="nl-NL"/>
        </w:rPr>
      </w:pPr>
      <w:r>
        <w:rPr>
          <w:sz w:val="28"/>
          <w:szCs w:val="28"/>
          <w:lang w:val="nl-NL"/>
        </w:rPr>
        <w:lastRenderedPageBreak/>
        <w:tab/>
      </w:r>
      <w:r w:rsidR="00AA271E" w:rsidRPr="009E0CA0">
        <w:rPr>
          <w:sz w:val="28"/>
          <w:szCs w:val="28"/>
          <w:lang w:val="nl-NL"/>
        </w:rPr>
        <w:t xml:space="preserve">Thành phần, nhiệm vụ, quyền hạn của Hội đồng TĐG được quy định tại </w:t>
      </w:r>
      <w:r w:rsidR="003C3FAD" w:rsidRPr="009E0CA0">
        <w:rPr>
          <w:sz w:val="28"/>
          <w:szCs w:val="28"/>
          <w:lang w:val="nl-NL"/>
        </w:rPr>
        <w:t>Đ</w:t>
      </w:r>
      <w:r w:rsidR="00AA271E" w:rsidRPr="009E0CA0">
        <w:rPr>
          <w:sz w:val="28"/>
          <w:szCs w:val="28"/>
          <w:lang w:val="nl-NL"/>
        </w:rPr>
        <w:t xml:space="preserve">iều 24 và </w:t>
      </w:r>
      <w:r w:rsidR="003C3FAD" w:rsidRPr="009E0CA0">
        <w:rPr>
          <w:sz w:val="28"/>
          <w:szCs w:val="28"/>
          <w:lang w:val="nl-NL"/>
        </w:rPr>
        <w:t xml:space="preserve">Điều </w:t>
      </w:r>
      <w:r w:rsidR="00AA271E" w:rsidRPr="009E0CA0">
        <w:rPr>
          <w:sz w:val="28"/>
          <w:szCs w:val="28"/>
          <w:lang w:val="nl-NL"/>
        </w:rPr>
        <w:t xml:space="preserve">25 </w:t>
      </w:r>
      <w:r w:rsidR="003C3FAD" w:rsidRPr="009E0CA0">
        <w:rPr>
          <w:sz w:val="28"/>
          <w:szCs w:val="28"/>
          <w:lang w:val="nl-NL"/>
        </w:rPr>
        <w:t>của Thông tư</w:t>
      </w:r>
      <w:r w:rsidR="00AA271E" w:rsidRPr="009E0CA0">
        <w:rPr>
          <w:sz w:val="28"/>
          <w:szCs w:val="28"/>
          <w:lang w:val="nl-NL"/>
        </w:rPr>
        <w:t xml:space="preserve"> 17</w:t>
      </w:r>
      <w:r w:rsidR="003C3FAD" w:rsidRPr="009E0CA0">
        <w:rPr>
          <w:sz w:val="28"/>
          <w:szCs w:val="28"/>
          <w:lang w:val="nl-NL"/>
        </w:rPr>
        <w:t>, Thông tư 18, Thông tư 19</w:t>
      </w:r>
      <w:r w:rsidR="00AA271E" w:rsidRPr="009E0CA0">
        <w:rPr>
          <w:sz w:val="28"/>
          <w:szCs w:val="28"/>
          <w:lang w:val="nl-NL"/>
        </w:rPr>
        <w:t>.</w:t>
      </w:r>
    </w:p>
    <w:p w:rsidR="00B74640" w:rsidRDefault="00B74640" w:rsidP="00E16947">
      <w:pPr>
        <w:tabs>
          <w:tab w:val="left" w:pos="567"/>
        </w:tabs>
        <w:spacing w:after="100"/>
        <w:jc w:val="both"/>
        <w:rPr>
          <w:sz w:val="28"/>
          <w:szCs w:val="28"/>
          <w:lang w:val="nl-NL"/>
        </w:rPr>
      </w:pPr>
      <w:r>
        <w:rPr>
          <w:b/>
          <w:i/>
          <w:sz w:val="28"/>
          <w:szCs w:val="28"/>
          <w:lang w:val="nl-NL"/>
        </w:rPr>
        <w:tab/>
      </w:r>
      <w:r w:rsidR="000A7013" w:rsidRPr="009E0CA0">
        <w:rPr>
          <w:b/>
          <w:i/>
          <w:sz w:val="28"/>
          <w:szCs w:val="28"/>
          <w:lang w:val="nl-NL"/>
        </w:rPr>
        <w:t>3.</w:t>
      </w:r>
      <w:r w:rsidR="00AA271E" w:rsidRPr="009E0CA0">
        <w:rPr>
          <w:b/>
          <w:i/>
          <w:sz w:val="28"/>
          <w:szCs w:val="28"/>
          <w:lang w:val="nl-NL"/>
        </w:rPr>
        <w:t>2. Bước 2: Lập kế hoạch tự đánh giá</w:t>
      </w:r>
      <w:r w:rsidR="00AA271E" w:rsidRPr="009E0CA0">
        <w:rPr>
          <w:sz w:val="28"/>
          <w:szCs w:val="28"/>
          <w:lang w:val="nl-NL"/>
        </w:rPr>
        <w:t xml:space="preserve"> </w:t>
      </w:r>
    </w:p>
    <w:p w:rsidR="00B74640" w:rsidRDefault="00B74640" w:rsidP="00E16947">
      <w:pPr>
        <w:tabs>
          <w:tab w:val="left" w:pos="567"/>
        </w:tabs>
        <w:spacing w:after="100"/>
        <w:jc w:val="both"/>
        <w:rPr>
          <w:b/>
          <w:i/>
          <w:sz w:val="28"/>
          <w:szCs w:val="28"/>
          <w:lang w:val="nl-NL"/>
        </w:rPr>
      </w:pPr>
      <w:r>
        <w:rPr>
          <w:sz w:val="28"/>
          <w:szCs w:val="28"/>
          <w:lang w:val="nl-NL"/>
        </w:rPr>
        <w:tab/>
      </w:r>
      <w:r w:rsidR="00AA271E" w:rsidRPr="009E0CA0">
        <w:rPr>
          <w:sz w:val="28"/>
          <w:szCs w:val="28"/>
          <w:lang w:val="nl-NL"/>
        </w:rPr>
        <w:t>Kế hoạch tự đánh giá do Chủ tịch Hội đồng TĐG phê duyệt. Kế hoạch được xây dựng trên cơ sở phù hợp với điều kiện, nguồn lực cụ thể của nhà trường.</w:t>
      </w:r>
    </w:p>
    <w:p w:rsidR="00B74640" w:rsidRDefault="00B74640" w:rsidP="00E16947">
      <w:pPr>
        <w:tabs>
          <w:tab w:val="left" w:pos="567"/>
        </w:tabs>
        <w:spacing w:after="100"/>
        <w:jc w:val="both"/>
        <w:rPr>
          <w:spacing w:val="-8"/>
          <w:sz w:val="28"/>
          <w:szCs w:val="28"/>
          <w:lang w:val="nl-NL"/>
        </w:rPr>
      </w:pPr>
      <w:r>
        <w:rPr>
          <w:b/>
          <w:i/>
          <w:sz w:val="28"/>
          <w:szCs w:val="28"/>
          <w:lang w:val="nl-NL"/>
        </w:rPr>
        <w:tab/>
      </w:r>
      <w:r w:rsidR="00AA271E" w:rsidRPr="009E0CA0">
        <w:rPr>
          <w:b/>
          <w:i/>
          <w:sz w:val="28"/>
          <w:szCs w:val="28"/>
          <w:lang w:val="nl-NL"/>
        </w:rPr>
        <w:t>3.</w:t>
      </w:r>
      <w:r w:rsidR="000A7013" w:rsidRPr="009E0CA0">
        <w:rPr>
          <w:b/>
          <w:i/>
          <w:sz w:val="28"/>
          <w:szCs w:val="28"/>
          <w:lang w:val="nl-NL"/>
        </w:rPr>
        <w:t xml:space="preserve">3. </w:t>
      </w:r>
      <w:r w:rsidR="00AA271E" w:rsidRPr="009E0CA0">
        <w:rPr>
          <w:b/>
          <w:i/>
          <w:sz w:val="28"/>
          <w:szCs w:val="28"/>
          <w:lang w:val="nl-NL"/>
        </w:rPr>
        <w:t>Bước 3:</w:t>
      </w:r>
      <w:r w:rsidR="00AA271E" w:rsidRPr="009E0CA0">
        <w:rPr>
          <w:i/>
          <w:sz w:val="28"/>
          <w:szCs w:val="28"/>
          <w:lang w:val="nl-NL"/>
        </w:rPr>
        <w:t xml:space="preserve"> </w:t>
      </w:r>
      <w:r w:rsidR="00AA271E" w:rsidRPr="009E0CA0">
        <w:rPr>
          <w:b/>
          <w:i/>
          <w:sz w:val="28"/>
          <w:szCs w:val="28"/>
          <w:lang w:val="nl-NL"/>
        </w:rPr>
        <w:t>Thu thập, xử lý, phân tích các minh chứng</w:t>
      </w:r>
    </w:p>
    <w:p w:rsidR="00B74640" w:rsidRDefault="00B74640" w:rsidP="00E16947">
      <w:pPr>
        <w:tabs>
          <w:tab w:val="left" w:pos="567"/>
        </w:tabs>
        <w:spacing w:after="100"/>
        <w:jc w:val="both"/>
        <w:rPr>
          <w:sz w:val="28"/>
          <w:szCs w:val="28"/>
          <w:lang w:val="nl-NL"/>
        </w:rPr>
      </w:pPr>
      <w:r>
        <w:rPr>
          <w:spacing w:val="-8"/>
          <w:sz w:val="28"/>
          <w:szCs w:val="28"/>
          <w:lang w:val="nl-NL"/>
        </w:rPr>
        <w:tab/>
      </w:r>
      <w:r w:rsidR="003C3FAD" w:rsidRPr="009E0CA0">
        <w:rPr>
          <w:spacing w:val="-8"/>
          <w:sz w:val="28"/>
          <w:szCs w:val="28"/>
          <w:lang w:val="nl-NL"/>
        </w:rPr>
        <w:t xml:space="preserve">Minh chứng trước khi đưa vào sử dụng cần thu thập, phân tích, xử lý. </w:t>
      </w:r>
      <w:r w:rsidR="00D85DDC" w:rsidRPr="009E0CA0">
        <w:rPr>
          <w:spacing w:val="-8"/>
          <w:sz w:val="28"/>
          <w:szCs w:val="28"/>
          <w:lang w:val="nl-NL"/>
        </w:rPr>
        <w:t>Cụ thể</w:t>
      </w:r>
      <w:r w:rsidR="00AA271E" w:rsidRPr="009E0CA0">
        <w:rPr>
          <w:spacing w:val="-8"/>
          <w:sz w:val="28"/>
          <w:szCs w:val="28"/>
          <w:lang w:val="nl-NL"/>
        </w:rPr>
        <w:t>:</w:t>
      </w:r>
    </w:p>
    <w:p w:rsidR="00B74640" w:rsidRDefault="00B74640" w:rsidP="00E16947">
      <w:pPr>
        <w:tabs>
          <w:tab w:val="left" w:pos="567"/>
        </w:tabs>
        <w:spacing w:after="100"/>
        <w:jc w:val="both"/>
        <w:rPr>
          <w:sz w:val="28"/>
          <w:szCs w:val="28"/>
          <w:lang w:val="nl-NL"/>
        </w:rPr>
      </w:pPr>
      <w:r>
        <w:rPr>
          <w:sz w:val="28"/>
          <w:szCs w:val="28"/>
          <w:lang w:val="nl-NL"/>
        </w:rPr>
        <w:tab/>
        <w:t>-</w:t>
      </w:r>
      <w:r w:rsidR="00AA271E" w:rsidRPr="009E0CA0">
        <w:rPr>
          <w:sz w:val="28"/>
          <w:szCs w:val="28"/>
          <w:lang w:val="nl-NL"/>
        </w:rPr>
        <w:t xml:space="preserve"> Phân tích tiêu chí: Là xác định đúng, đủ nội hàm của chỉ báo để định hướng cho việc thu thập minh chứng.</w:t>
      </w:r>
    </w:p>
    <w:p w:rsidR="00B74640" w:rsidRDefault="00B74640" w:rsidP="00E16947">
      <w:pPr>
        <w:tabs>
          <w:tab w:val="left" w:pos="567"/>
        </w:tabs>
        <w:spacing w:after="100"/>
        <w:jc w:val="both"/>
        <w:rPr>
          <w:spacing w:val="-6"/>
          <w:sz w:val="28"/>
          <w:szCs w:val="28"/>
          <w:lang w:val="nl-NL"/>
        </w:rPr>
      </w:pPr>
      <w:r>
        <w:rPr>
          <w:sz w:val="28"/>
          <w:szCs w:val="28"/>
          <w:lang w:val="nl-NL"/>
        </w:rPr>
        <w:tab/>
      </w:r>
      <w:r w:rsidR="00AA271E" w:rsidRPr="009E0CA0">
        <w:rPr>
          <w:sz w:val="28"/>
          <w:szCs w:val="28"/>
          <w:lang w:val="nl-NL"/>
        </w:rPr>
        <w:t>- Thu thập minh chứng: Do các nhóm công tác thực hiện dựa trên các phân tích tiêu chí. Minh chứng phải đảm bảo các yêu cầu hợp lệ, chính xác, có nguồn gốc rõ ràng phù hợp với nội hàm của chỉ báo.</w:t>
      </w:r>
    </w:p>
    <w:p w:rsidR="00B74640" w:rsidRDefault="00B74640" w:rsidP="00E16947">
      <w:pPr>
        <w:tabs>
          <w:tab w:val="left" w:pos="567"/>
        </w:tabs>
        <w:spacing w:after="100"/>
        <w:jc w:val="both"/>
        <w:rPr>
          <w:b/>
          <w:sz w:val="28"/>
          <w:szCs w:val="28"/>
          <w:lang w:val="nl-NL"/>
        </w:rPr>
      </w:pPr>
      <w:r>
        <w:rPr>
          <w:spacing w:val="-6"/>
          <w:sz w:val="28"/>
          <w:szCs w:val="28"/>
          <w:lang w:val="nl-NL"/>
        </w:rPr>
        <w:tab/>
      </w:r>
      <w:r w:rsidR="00AA271E" w:rsidRPr="009E0CA0">
        <w:rPr>
          <w:spacing w:val="-6"/>
          <w:sz w:val="28"/>
          <w:szCs w:val="28"/>
          <w:lang w:val="nl-NL"/>
        </w:rPr>
        <w:t xml:space="preserve">- Xử lý và phân tích các minh chứng: Trước khi đưa minh chứng vào sử dụng phải thực hiện mã hóa minh chứng. Mã minh chứng được quy ước bằng một chuỗi ký tự </w:t>
      </w:r>
      <w:r w:rsidR="00AA271E" w:rsidRPr="009E0CA0">
        <w:rPr>
          <w:b/>
          <w:spacing w:val="-6"/>
          <w:sz w:val="28"/>
          <w:szCs w:val="28"/>
          <w:lang w:val="nl-NL"/>
        </w:rPr>
        <w:t>[Hn-a-bc-de]</w:t>
      </w:r>
      <w:r w:rsidR="00AA271E" w:rsidRPr="00B74640">
        <w:rPr>
          <w:spacing w:val="-6"/>
          <w:sz w:val="28"/>
          <w:szCs w:val="28"/>
          <w:lang w:val="nl-NL"/>
        </w:rPr>
        <w:t>,</w:t>
      </w:r>
      <w:r w:rsidR="00AA271E" w:rsidRPr="009E0CA0">
        <w:rPr>
          <w:spacing w:val="-6"/>
          <w:sz w:val="28"/>
          <w:szCs w:val="28"/>
          <w:lang w:val="nl-NL"/>
        </w:rPr>
        <w:t xml:space="preserve"> trong đó:</w:t>
      </w:r>
    </w:p>
    <w:p w:rsidR="00B74640" w:rsidRDefault="00B74640" w:rsidP="00E16947">
      <w:pPr>
        <w:tabs>
          <w:tab w:val="left" w:pos="567"/>
        </w:tabs>
        <w:spacing w:after="100"/>
        <w:jc w:val="both"/>
        <w:rPr>
          <w:b/>
          <w:sz w:val="28"/>
          <w:szCs w:val="28"/>
          <w:lang w:val="nl-NL"/>
        </w:rPr>
      </w:pPr>
      <w:r>
        <w:rPr>
          <w:b/>
          <w:sz w:val="28"/>
          <w:szCs w:val="28"/>
          <w:lang w:val="nl-NL"/>
        </w:rPr>
        <w:tab/>
      </w:r>
      <w:r w:rsidR="00AA271E" w:rsidRPr="009E0CA0">
        <w:rPr>
          <w:b/>
          <w:sz w:val="28"/>
          <w:szCs w:val="28"/>
          <w:lang w:val="nl-NL"/>
        </w:rPr>
        <w:t>H</w:t>
      </w:r>
      <w:r w:rsidR="00AA271E" w:rsidRPr="009E0CA0">
        <w:rPr>
          <w:sz w:val="28"/>
          <w:szCs w:val="28"/>
          <w:lang w:val="nl-NL"/>
        </w:rPr>
        <w:t>: là hộp (cặp) đựng minh chứng</w:t>
      </w:r>
      <w:r>
        <w:rPr>
          <w:sz w:val="28"/>
          <w:szCs w:val="28"/>
          <w:lang w:val="nl-NL"/>
        </w:rPr>
        <w:t>.</w:t>
      </w:r>
    </w:p>
    <w:p w:rsidR="00B74640" w:rsidRDefault="00B74640" w:rsidP="00E16947">
      <w:pPr>
        <w:tabs>
          <w:tab w:val="left" w:pos="567"/>
        </w:tabs>
        <w:spacing w:after="100"/>
        <w:jc w:val="both"/>
        <w:rPr>
          <w:b/>
          <w:sz w:val="28"/>
          <w:szCs w:val="28"/>
          <w:lang w:val="nl-NL"/>
        </w:rPr>
      </w:pPr>
      <w:r>
        <w:rPr>
          <w:b/>
          <w:sz w:val="28"/>
          <w:szCs w:val="28"/>
          <w:lang w:val="nl-NL"/>
        </w:rPr>
        <w:tab/>
      </w:r>
      <w:r w:rsidR="00AA271E" w:rsidRPr="009E0CA0">
        <w:rPr>
          <w:b/>
          <w:sz w:val="28"/>
          <w:szCs w:val="28"/>
          <w:lang w:val="nl-NL"/>
        </w:rPr>
        <w:t>n</w:t>
      </w:r>
      <w:r w:rsidR="00AA271E" w:rsidRPr="009E0CA0">
        <w:rPr>
          <w:sz w:val="28"/>
          <w:szCs w:val="28"/>
          <w:lang w:val="nl-NL"/>
        </w:rPr>
        <w:t>: là số thứ tự của hộp (cặp) được đánh số từ 1 đến hết, n có thể có 2 chữ số.</w:t>
      </w:r>
    </w:p>
    <w:p w:rsidR="00B74640" w:rsidRDefault="00B74640" w:rsidP="00E16947">
      <w:pPr>
        <w:tabs>
          <w:tab w:val="left" w:pos="567"/>
        </w:tabs>
        <w:spacing w:after="100"/>
        <w:jc w:val="both"/>
        <w:rPr>
          <w:b/>
          <w:sz w:val="28"/>
          <w:szCs w:val="28"/>
          <w:lang w:val="nl-NL"/>
        </w:rPr>
      </w:pPr>
      <w:r>
        <w:rPr>
          <w:b/>
          <w:sz w:val="28"/>
          <w:szCs w:val="28"/>
          <w:lang w:val="nl-NL"/>
        </w:rPr>
        <w:tab/>
      </w:r>
      <w:r w:rsidR="00AA271E" w:rsidRPr="009E0CA0">
        <w:rPr>
          <w:b/>
          <w:sz w:val="28"/>
          <w:szCs w:val="28"/>
          <w:lang w:val="nl-NL"/>
        </w:rPr>
        <w:t>a</w:t>
      </w:r>
      <w:r w:rsidR="00AA271E" w:rsidRPr="009E0CA0">
        <w:rPr>
          <w:sz w:val="28"/>
          <w:szCs w:val="28"/>
          <w:lang w:val="nl-NL"/>
        </w:rPr>
        <w:t>: là số thứ tự của tiêu chuẩn</w:t>
      </w:r>
      <w:r>
        <w:rPr>
          <w:sz w:val="28"/>
          <w:szCs w:val="28"/>
          <w:lang w:val="nl-NL"/>
        </w:rPr>
        <w:t>.</w:t>
      </w:r>
    </w:p>
    <w:p w:rsidR="00B74640" w:rsidRPr="00B74640" w:rsidRDefault="00B74640" w:rsidP="00E16947">
      <w:pPr>
        <w:tabs>
          <w:tab w:val="left" w:pos="567"/>
        </w:tabs>
        <w:spacing w:after="100"/>
        <w:jc w:val="both"/>
        <w:rPr>
          <w:b/>
          <w:sz w:val="28"/>
          <w:szCs w:val="28"/>
          <w:lang w:val="nl-NL"/>
        </w:rPr>
      </w:pPr>
      <w:r>
        <w:rPr>
          <w:b/>
          <w:sz w:val="28"/>
          <w:szCs w:val="28"/>
          <w:lang w:val="nl-NL"/>
        </w:rPr>
        <w:tab/>
      </w:r>
      <w:r w:rsidR="00AA271E" w:rsidRPr="009E0CA0">
        <w:rPr>
          <w:b/>
          <w:sz w:val="28"/>
          <w:szCs w:val="28"/>
          <w:lang w:val="nl-NL"/>
        </w:rPr>
        <w:t>bc</w:t>
      </w:r>
      <w:r w:rsidR="00AA271E" w:rsidRPr="009E0CA0">
        <w:rPr>
          <w:sz w:val="28"/>
          <w:szCs w:val="28"/>
          <w:lang w:val="nl-NL"/>
        </w:rPr>
        <w:t>: là số thứ tự của tiêu chí</w:t>
      </w:r>
      <w:r>
        <w:rPr>
          <w:sz w:val="28"/>
          <w:szCs w:val="28"/>
          <w:lang w:val="nl-NL"/>
        </w:rPr>
        <w:t>.</w:t>
      </w:r>
    </w:p>
    <w:p w:rsidR="00B74640" w:rsidRDefault="00B74640" w:rsidP="00E16947">
      <w:pPr>
        <w:tabs>
          <w:tab w:val="left" w:pos="567"/>
        </w:tabs>
        <w:spacing w:after="100"/>
        <w:jc w:val="both"/>
        <w:rPr>
          <w:i/>
          <w:sz w:val="28"/>
          <w:szCs w:val="28"/>
          <w:lang w:val="fr-FR"/>
        </w:rPr>
      </w:pPr>
      <w:r>
        <w:rPr>
          <w:b/>
          <w:sz w:val="28"/>
          <w:szCs w:val="28"/>
          <w:lang w:val="nl-NL"/>
        </w:rPr>
        <w:tab/>
      </w:r>
      <w:r w:rsidR="00AA271E" w:rsidRPr="009E0CA0">
        <w:rPr>
          <w:b/>
          <w:sz w:val="28"/>
          <w:szCs w:val="28"/>
          <w:lang w:val="fr-FR"/>
        </w:rPr>
        <w:t>de</w:t>
      </w:r>
      <w:r w:rsidR="00AA271E" w:rsidRPr="009E0CA0">
        <w:rPr>
          <w:sz w:val="28"/>
          <w:szCs w:val="28"/>
          <w:lang w:val="fr-FR"/>
        </w:rPr>
        <w:t>: là thứ tự của minh chứng.</w:t>
      </w:r>
    </w:p>
    <w:p w:rsidR="00B74640" w:rsidRDefault="00B74640" w:rsidP="00E16947">
      <w:pPr>
        <w:tabs>
          <w:tab w:val="left" w:pos="567"/>
        </w:tabs>
        <w:spacing w:after="100"/>
        <w:jc w:val="both"/>
        <w:rPr>
          <w:sz w:val="28"/>
          <w:szCs w:val="28"/>
          <w:lang w:val="fr-FR"/>
        </w:rPr>
      </w:pPr>
      <w:r>
        <w:rPr>
          <w:i/>
          <w:sz w:val="28"/>
          <w:szCs w:val="28"/>
          <w:lang w:val="fr-FR"/>
        </w:rPr>
        <w:tab/>
      </w:r>
      <w:r w:rsidR="00AA271E" w:rsidRPr="009E0CA0">
        <w:rPr>
          <w:i/>
          <w:sz w:val="28"/>
          <w:szCs w:val="28"/>
          <w:lang w:val="fr-FR"/>
        </w:rPr>
        <w:t>Ví dụ: [H1-1-02-03] là minh chứng thứ 3 thuộc tiêu chí 2 của tiêu chuẩn 1 đựng trong hộp 1.</w:t>
      </w:r>
    </w:p>
    <w:p w:rsidR="00B74640" w:rsidRDefault="00B74640" w:rsidP="00E16947">
      <w:pPr>
        <w:tabs>
          <w:tab w:val="left" w:pos="567"/>
        </w:tabs>
        <w:spacing w:after="100"/>
        <w:jc w:val="both"/>
        <w:rPr>
          <w:sz w:val="28"/>
          <w:szCs w:val="28"/>
          <w:lang w:val="fr-FR"/>
        </w:rPr>
      </w:pPr>
      <w:r>
        <w:rPr>
          <w:sz w:val="28"/>
          <w:szCs w:val="28"/>
          <w:lang w:val="fr-FR"/>
        </w:rPr>
        <w:tab/>
      </w:r>
      <w:r w:rsidR="00865B29" w:rsidRPr="009E0CA0">
        <w:rPr>
          <w:sz w:val="28"/>
          <w:szCs w:val="28"/>
          <w:lang w:val="fr-FR"/>
        </w:rPr>
        <w:t xml:space="preserve">- </w:t>
      </w:r>
      <w:r w:rsidR="00AA271E" w:rsidRPr="009E0CA0">
        <w:rPr>
          <w:sz w:val="28"/>
          <w:szCs w:val="28"/>
          <w:lang w:val="fr-FR"/>
        </w:rPr>
        <w:t>Ngoài những minh chứng sử dụng được ngay</w:t>
      </w:r>
      <w:r w:rsidR="000C7E19" w:rsidRPr="009E0CA0">
        <w:rPr>
          <w:sz w:val="28"/>
          <w:szCs w:val="28"/>
          <w:lang w:val="fr-FR"/>
        </w:rPr>
        <w:t>,</w:t>
      </w:r>
      <w:r w:rsidR="00AA271E" w:rsidRPr="009E0CA0">
        <w:rPr>
          <w:sz w:val="28"/>
          <w:szCs w:val="28"/>
          <w:lang w:val="fr-FR"/>
        </w:rPr>
        <w:t xml:space="preserve"> các minh chứng khác phải phân tích, xử lý, tổng hợp mới có thể sử dụng được. Minh chứng phải phục vụ được cho việc mô tả hiện trạng và phải có tính thuyết phục cao.</w:t>
      </w:r>
    </w:p>
    <w:p w:rsidR="00AB5F3F" w:rsidRDefault="00B74640" w:rsidP="00E16947">
      <w:pPr>
        <w:tabs>
          <w:tab w:val="left" w:pos="567"/>
        </w:tabs>
        <w:spacing w:after="100"/>
        <w:jc w:val="both"/>
        <w:rPr>
          <w:sz w:val="28"/>
          <w:szCs w:val="28"/>
          <w:lang w:val="fr-FR"/>
        </w:rPr>
      </w:pPr>
      <w:r>
        <w:rPr>
          <w:sz w:val="28"/>
          <w:szCs w:val="28"/>
          <w:lang w:val="fr-FR"/>
        </w:rPr>
        <w:tab/>
      </w:r>
      <w:r w:rsidR="00AA271E" w:rsidRPr="009E0CA0">
        <w:rPr>
          <w:sz w:val="28"/>
          <w:szCs w:val="28"/>
          <w:lang w:val="fr-FR"/>
        </w:rPr>
        <w:t>- Sử dụng minh chứng: Mỗi mi</w:t>
      </w:r>
      <w:r w:rsidR="000C7E19" w:rsidRPr="009E0CA0">
        <w:rPr>
          <w:sz w:val="28"/>
          <w:szCs w:val="28"/>
          <w:lang w:val="fr-FR"/>
        </w:rPr>
        <w:t>nh chứng chỉ được mã hóa 01 lần, minh chứng dùng cho n</w:t>
      </w:r>
      <w:r w:rsidR="00AA271E" w:rsidRPr="009E0CA0">
        <w:rPr>
          <w:sz w:val="28"/>
          <w:szCs w:val="28"/>
          <w:lang w:val="fr-FR"/>
        </w:rPr>
        <w:t>hiều tiêu chí thì mang mã minh chứng của tiêu chí được sử dụng lần thứ nhất. Mỗi minh chứng chỉ cần 01 bản không nhân bản tránh lãng phí, cồng kềnh.</w:t>
      </w:r>
    </w:p>
    <w:p w:rsidR="00AB5F3F" w:rsidRDefault="00AB5F3F" w:rsidP="00E16947">
      <w:pPr>
        <w:tabs>
          <w:tab w:val="left" w:pos="567"/>
        </w:tabs>
        <w:spacing w:after="100"/>
        <w:jc w:val="both"/>
        <w:rPr>
          <w:sz w:val="28"/>
          <w:szCs w:val="28"/>
          <w:lang w:val="fr-FR"/>
        </w:rPr>
      </w:pPr>
      <w:r>
        <w:rPr>
          <w:sz w:val="28"/>
          <w:szCs w:val="28"/>
          <w:lang w:val="fr-FR"/>
        </w:rPr>
        <w:tab/>
      </w:r>
      <w:r w:rsidR="00AA271E" w:rsidRPr="009E0CA0">
        <w:rPr>
          <w:sz w:val="28"/>
          <w:szCs w:val="28"/>
          <w:lang w:val="fr-FR"/>
        </w:rPr>
        <w:t>- Lưu trữ và bảo quản minh chứng: Những minh chứng phức tạp, cồng kềnh như: sổ đăng bộ, hồ sơ sổ sách tài chính, hồ sơ học sinh</w:t>
      </w:r>
      <w:r>
        <w:rPr>
          <w:sz w:val="28"/>
          <w:szCs w:val="28"/>
          <w:lang w:val="fr-FR"/>
        </w:rPr>
        <w:t xml:space="preserve"> </w:t>
      </w:r>
      <w:r w:rsidR="00AA271E" w:rsidRPr="009E0CA0">
        <w:rPr>
          <w:sz w:val="28"/>
          <w:szCs w:val="28"/>
          <w:lang w:val="fr-FR"/>
        </w:rPr>
        <w:t>…</w:t>
      </w:r>
      <w:r>
        <w:rPr>
          <w:sz w:val="28"/>
          <w:szCs w:val="28"/>
          <w:lang w:val="fr-FR"/>
        </w:rPr>
        <w:t xml:space="preserve"> </w:t>
      </w:r>
      <w:r w:rsidR="00AA271E" w:rsidRPr="009E0CA0">
        <w:rPr>
          <w:sz w:val="28"/>
          <w:szCs w:val="28"/>
          <w:lang w:val="fr-FR"/>
        </w:rPr>
        <w:t xml:space="preserve">cần lưu trữ, bảo quản tại nơi quy định không nhất thiết phải đưa vào hộp. Khuyến khích các </w:t>
      </w:r>
      <w:r w:rsidR="00301F63" w:rsidRPr="009E0CA0">
        <w:rPr>
          <w:sz w:val="28"/>
          <w:szCs w:val="28"/>
          <w:lang w:val="fr-FR"/>
        </w:rPr>
        <w:t xml:space="preserve">cơ sở giáo dục </w:t>
      </w:r>
      <w:r w:rsidR="00AA271E" w:rsidRPr="009E0CA0">
        <w:rPr>
          <w:sz w:val="28"/>
          <w:szCs w:val="28"/>
          <w:lang w:val="fr-FR"/>
        </w:rPr>
        <w:t xml:space="preserve"> ứng dụng công nghệ thông tin vào công tác l</w:t>
      </w:r>
      <w:r w:rsidR="00865B29" w:rsidRPr="009E0CA0">
        <w:rPr>
          <w:sz w:val="28"/>
          <w:szCs w:val="28"/>
          <w:lang w:val="fr-FR"/>
        </w:rPr>
        <w:t>ưu trữ theo phương pháp số hóa.</w:t>
      </w:r>
    </w:p>
    <w:p w:rsidR="00AB5F3F" w:rsidRDefault="00AB5F3F" w:rsidP="00E16947">
      <w:pPr>
        <w:tabs>
          <w:tab w:val="left" w:pos="567"/>
        </w:tabs>
        <w:spacing w:after="100"/>
        <w:jc w:val="both"/>
        <w:rPr>
          <w:b/>
          <w:i/>
          <w:sz w:val="28"/>
          <w:szCs w:val="28"/>
          <w:lang w:val="fr-FR"/>
        </w:rPr>
      </w:pPr>
      <w:r>
        <w:rPr>
          <w:sz w:val="28"/>
          <w:szCs w:val="28"/>
          <w:lang w:val="fr-FR"/>
        </w:rPr>
        <w:tab/>
      </w:r>
      <w:r w:rsidR="00865B29" w:rsidRPr="009E0CA0">
        <w:rPr>
          <w:sz w:val="28"/>
          <w:szCs w:val="28"/>
          <w:lang w:val="fr-FR"/>
        </w:rPr>
        <w:t xml:space="preserve">- </w:t>
      </w:r>
      <w:r w:rsidR="00AA271E" w:rsidRPr="009E0CA0">
        <w:rPr>
          <w:sz w:val="28"/>
          <w:szCs w:val="28"/>
          <w:lang w:val="fr-FR"/>
        </w:rPr>
        <w:t>Minh chứng phải được lưu trữ bảo quản theo quy định của Luật lưu trữ và các quy định hiện hành.</w:t>
      </w:r>
    </w:p>
    <w:p w:rsidR="00AB5F3F" w:rsidRDefault="00AB5F3F" w:rsidP="00E16947">
      <w:pPr>
        <w:tabs>
          <w:tab w:val="left" w:pos="567"/>
        </w:tabs>
        <w:spacing w:after="100"/>
        <w:jc w:val="both"/>
        <w:rPr>
          <w:sz w:val="28"/>
          <w:szCs w:val="28"/>
          <w:lang w:val="fr-FR"/>
        </w:rPr>
      </w:pPr>
      <w:r>
        <w:rPr>
          <w:b/>
          <w:i/>
          <w:sz w:val="28"/>
          <w:szCs w:val="28"/>
          <w:lang w:val="fr-FR"/>
        </w:rPr>
        <w:tab/>
      </w:r>
      <w:r w:rsidR="000A7013" w:rsidRPr="009E0CA0">
        <w:rPr>
          <w:b/>
          <w:i/>
          <w:sz w:val="28"/>
          <w:szCs w:val="28"/>
          <w:lang w:val="fr-FR"/>
        </w:rPr>
        <w:t>3.</w:t>
      </w:r>
      <w:r w:rsidR="00AA271E" w:rsidRPr="009E0CA0">
        <w:rPr>
          <w:b/>
          <w:i/>
          <w:sz w:val="28"/>
          <w:szCs w:val="28"/>
          <w:lang w:val="fr-FR"/>
        </w:rPr>
        <w:t>4. Bước 4:</w:t>
      </w:r>
      <w:r w:rsidR="00AA271E" w:rsidRPr="009E0CA0">
        <w:rPr>
          <w:i/>
          <w:sz w:val="28"/>
          <w:szCs w:val="28"/>
          <w:lang w:val="fr-FR"/>
        </w:rPr>
        <w:t xml:space="preserve"> </w:t>
      </w:r>
      <w:r w:rsidR="00AA271E" w:rsidRPr="009E0CA0">
        <w:rPr>
          <w:b/>
          <w:i/>
          <w:sz w:val="28"/>
          <w:szCs w:val="28"/>
          <w:lang w:val="fr-FR"/>
        </w:rPr>
        <w:t>Đánh giá các mức đạt được theo từng tiêu chí</w:t>
      </w:r>
    </w:p>
    <w:p w:rsidR="00416A89" w:rsidRDefault="00AB5F3F" w:rsidP="00E16947">
      <w:pPr>
        <w:tabs>
          <w:tab w:val="left" w:pos="567"/>
        </w:tabs>
        <w:spacing w:after="100"/>
        <w:jc w:val="both"/>
        <w:rPr>
          <w:sz w:val="28"/>
          <w:szCs w:val="28"/>
          <w:lang w:val="fr-FR"/>
        </w:rPr>
      </w:pPr>
      <w:r>
        <w:rPr>
          <w:sz w:val="28"/>
          <w:szCs w:val="28"/>
          <w:lang w:val="fr-FR"/>
        </w:rPr>
        <w:tab/>
      </w:r>
      <w:r w:rsidR="00AA271E" w:rsidRPr="009E0CA0">
        <w:rPr>
          <w:sz w:val="28"/>
          <w:szCs w:val="28"/>
          <w:lang w:val="fr-FR"/>
        </w:rPr>
        <w:t xml:space="preserve">Việc đánh giá theo từng tiêu chí thực hiện theo Mẫu phiếu đánh giá tiêu chí bao gồm Mức 1, Mức 2, Mức 3. Riêng Mức 4 thực hiện theo Phiếu đánh giá tiêu chí </w:t>
      </w:r>
      <w:r w:rsidR="000A7013" w:rsidRPr="009E0CA0">
        <w:rPr>
          <w:sz w:val="28"/>
          <w:szCs w:val="28"/>
          <w:lang w:val="fr-FR"/>
        </w:rPr>
        <w:t>M</w:t>
      </w:r>
      <w:r w:rsidR="00AA271E" w:rsidRPr="009E0CA0">
        <w:rPr>
          <w:sz w:val="28"/>
          <w:szCs w:val="28"/>
          <w:lang w:val="fr-FR"/>
        </w:rPr>
        <w:t>ức 4 quy định tại T</w:t>
      </w:r>
      <w:r w:rsidR="000A7013" w:rsidRPr="009E0CA0">
        <w:rPr>
          <w:sz w:val="28"/>
          <w:szCs w:val="28"/>
          <w:lang w:val="fr-FR"/>
        </w:rPr>
        <w:t xml:space="preserve">hông tư </w:t>
      </w:r>
      <w:r w:rsidR="00AA271E" w:rsidRPr="009E0CA0">
        <w:rPr>
          <w:sz w:val="28"/>
          <w:szCs w:val="28"/>
          <w:lang w:val="fr-FR"/>
        </w:rPr>
        <w:t>17</w:t>
      </w:r>
      <w:r w:rsidR="000A7013" w:rsidRPr="009E0CA0">
        <w:rPr>
          <w:sz w:val="28"/>
          <w:szCs w:val="28"/>
          <w:lang w:val="fr-FR"/>
        </w:rPr>
        <w:t>, Thông tư 18, Thông tư 19</w:t>
      </w:r>
      <w:r w:rsidR="00AA271E" w:rsidRPr="009E0CA0">
        <w:rPr>
          <w:sz w:val="28"/>
          <w:szCs w:val="28"/>
          <w:lang w:val="fr-FR"/>
        </w:rPr>
        <w:t>.</w:t>
      </w:r>
    </w:p>
    <w:p w:rsidR="00416A89" w:rsidRDefault="00416A89" w:rsidP="00E16947">
      <w:pPr>
        <w:tabs>
          <w:tab w:val="left" w:pos="567"/>
        </w:tabs>
        <w:spacing w:after="100"/>
        <w:jc w:val="both"/>
        <w:rPr>
          <w:sz w:val="28"/>
          <w:szCs w:val="28"/>
          <w:lang w:val="fr-FR"/>
        </w:rPr>
      </w:pPr>
      <w:r>
        <w:rPr>
          <w:sz w:val="28"/>
          <w:szCs w:val="28"/>
          <w:lang w:val="fr-FR"/>
        </w:rPr>
        <w:lastRenderedPageBreak/>
        <w:tab/>
      </w:r>
      <w:r w:rsidR="00AA271E" w:rsidRPr="009E0CA0">
        <w:rPr>
          <w:sz w:val="28"/>
          <w:szCs w:val="28"/>
          <w:lang w:val="fr-FR"/>
        </w:rPr>
        <w:t>Phiếu đánh giá tiêu chí do nhóm công tác hoặc cá nhân viết. Riêng Phiếu đánh giá tiêu chí Mức 4 thực hiện như sau:</w:t>
      </w:r>
    </w:p>
    <w:p w:rsidR="00152CE0" w:rsidRDefault="00416A89" w:rsidP="00E16947">
      <w:pPr>
        <w:tabs>
          <w:tab w:val="left" w:pos="567"/>
        </w:tabs>
        <w:spacing w:after="100"/>
        <w:jc w:val="both"/>
        <w:rPr>
          <w:sz w:val="28"/>
          <w:szCs w:val="28"/>
          <w:lang w:val="fr-FR"/>
        </w:rPr>
      </w:pPr>
      <w:r>
        <w:rPr>
          <w:sz w:val="28"/>
          <w:szCs w:val="28"/>
          <w:lang w:val="fr-FR"/>
        </w:rPr>
        <w:tab/>
      </w:r>
      <w:r w:rsidR="000006E5" w:rsidRPr="009E0CA0">
        <w:rPr>
          <w:sz w:val="28"/>
          <w:szCs w:val="28"/>
          <w:lang w:val="fr-FR"/>
        </w:rPr>
        <w:t>3.</w:t>
      </w:r>
      <w:r w:rsidR="00AA271E" w:rsidRPr="009E0CA0">
        <w:rPr>
          <w:sz w:val="28"/>
          <w:szCs w:val="28"/>
          <w:lang w:val="fr-FR"/>
        </w:rPr>
        <w:t xml:space="preserve">4.1. Phân tích để viết các nội dung theo mẫu phiếu đánh giá tiêu </w:t>
      </w:r>
      <w:r w:rsidR="007D31CE" w:rsidRPr="009E0CA0">
        <w:rPr>
          <w:sz w:val="28"/>
          <w:szCs w:val="28"/>
          <w:lang w:val="fr-FR"/>
        </w:rPr>
        <w:t>chí và phiếu đánh giá tiêu chí M</w:t>
      </w:r>
      <w:r w:rsidR="00AA271E" w:rsidRPr="009E0CA0">
        <w:rPr>
          <w:sz w:val="28"/>
          <w:szCs w:val="28"/>
          <w:lang w:val="fr-FR"/>
        </w:rPr>
        <w:t>ức 4.</w:t>
      </w:r>
    </w:p>
    <w:p w:rsidR="00152CE0" w:rsidRDefault="00152CE0" w:rsidP="00E16947">
      <w:pPr>
        <w:tabs>
          <w:tab w:val="left" w:pos="567"/>
        </w:tabs>
        <w:spacing w:after="100"/>
        <w:jc w:val="both"/>
        <w:rPr>
          <w:sz w:val="28"/>
          <w:szCs w:val="28"/>
          <w:lang w:val="fr-FR"/>
        </w:rPr>
      </w:pPr>
      <w:r>
        <w:rPr>
          <w:sz w:val="28"/>
          <w:szCs w:val="28"/>
          <w:lang w:val="fr-FR"/>
        </w:rPr>
        <w:tab/>
      </w:r>
      <w:r w:rsidR="000006E5" w:rsidRPr="009E0CA0">
        <w:rPr>
          <w:sz w:val="28"/>
          <w:szCs w:val="28"/>
          <w:lang w:val="fr-FR"/>
        </w:rPr>
        <w:t>3.</w:t>
      </w:r>
      <w:r w:rsidR="00AA271E" w:rsidRPr="009E0CA0">
        <w:rPr>
          <w:sz w:val="28"/>
          <w:szCs w:val="28"/>
          <w:lang w:val="fr-FR"/>
        </w:rPr>
        <w:t>4.2. Thảo luận nội dung nội dung của phiếu đánh giá tiêu chí và phiếu đánh giá tiêu chí Mức 4.</w:t>
      </w:r>
    </w:p>
    <w:p w:rsidR="00152CE0" w:rsidRDefault="00152CE0" w:rsidP="00E16947">
      <w:pPr>
        <w:tabs>
          <w:tab w:val="left" w:pos="567"/>
        </w:tabs>
        <w:spacing w:after="100"/>
        <w:jc w:val="both"/>
        <w:rPr>
          <w:sz w:val="28"/>
          <w:szCs w:val="28"/>
          <w:lang w:val="fr-FR"/>
        </w:rPr>
      </w:pPr>
      <w:r>
        <w:rPr>
          <w:sz w:val="28"/>
          <w:szCs w:val="28"/>
          <w:lang w:val="fr-FR"/>
        </w:rPr>
        <w:tab/>
      </w:r>
      <w:r w:rsidR="000006E5" w:rsidRPr="009E0CA0">
        <w:rPr>
          <w:sz w:val="28"/>
          <w:szCs w:val="28"/>
          <w:lang w:val="fr-FR"/>
        </w:rPr>
        <w:t>3.</w:t>
      </w:r>
      <w:r w:rsidR="00AA271E" w:rsidRPr="009E0CA0">
        <w:rPr>
          <w:sz w:val="28"/>
          <w:szCs w:val="28"/>
          <w:lang w:val="fr-FR"/>
        </w:rPr>
        <w:t>4.3. Hội đồng TĐG xem xét, thảo luận các nội dung của phiếu đánh giá tiêu chí và phiếu đánh g</w:t>
      </w:r>
      <w:r w:rsidR="00E73E7E" w:rsidRPr="009E0CA0">
        <w:rPr>
          <w:sz w:val="28"/>
          <w:szCs w:val="28"/>
          <w:lang w:val="fr-FR"/>
        </w:rPr>
        <w:t>iá tiêu chí Mức 4, chú ý đến cải</w:t>
      </w:r>
      <w:r w:rsidR="00AA271E" w:rsidRPr="009E0CA0">
        <w:rPr>
          <w:sz w:val="28"/>
          <w:szCs w:val="28"/>
          <w:lang w:val="fr-FR"/>
        </w:rPr>
        <w:t xml:space="preserve"> tiến chất lượng để xác định biện pháp, điều kiện và thời gian hoàn thành.</w:t>
      </w:r>
    </w:p>
    <w:p w:rsidR="00152CE0" w:rsidRDefault="00152CE0" w:rsidP="00E16947">
      <w:pPr>
        <w:tabs>
          <w:tab w:val="left" w:pos="567"/>
        </w:tabs>
        <w:spacing w:after="100"/>
        <w:jc w:val="both"/>
        <w:rPr>
          <w:sz w:val="28"/>
          <w:szCs w:val="28"/>
          <w:lang w:val="fr-FR"/>
        </w:rPr>
      </w:pPr>
      <w:r>
        <w:rPr>
          <w:sz w:val="28"/>
          <w:szCs w:val="28"/>
          <w:lang w:val="fr-FR"/>
        </w:rPr>
        <w:tab/>
      </w:r>
      <w:r w:rsidR="000006E5" w:rsidRPr="009E0CA0">
        <w:rPr>
          <w:sz w:val="28"/>
          <w:szCs w:val="28"/>
          <w:lang w:val="fr-FR"/>
        </w:rPr>
        <w:t>3.</w:t>
      </w:r>
      <w:r w:rsidR="00AA271E" w:rsidRPr="009E0CA0">
        <w:rPr>
          <w:sz w:val="28"/>
          <w:szCs w:val="28"/>
          <w:lang w:val="fr-FR"/>
        </w:rPr>
        <w:t>4.4. Sau khi hoàn thành bước 3 gửi cho Thư ký Hội đồng các phiếu đánh giá tiêu chí và phiếu đánh giá tiêu chí Mức 4 để tổng hợp.</w:t>
      </w:r>
    </w:p>
    <w:p w:rsidR="00152CE0" w:rsidRDefault="00152CE0" w:rsidP="00E16947">
      <w:pPr>
        <w:tabs>
          <w:tab w:val="left" w:pos="567"/>
        </w:tabs>
        <w:spacing w:after="100"/>
        <w:jc w:val="both"/>
        <w:rPr>
          <w:b/>
          <w:i/>
          <w:sz w:val="28"/>
          <w:szCs w:val="28"/>
          <w:lang w:val="fr-FR"/>
        </w:rPr>
      </w:pPr>
      <w:r>
        <w:rPr>
          <w:sz w:val="28"/>
          <w:szCs w:val="28"/>
          <w:lang w:val="fr-FR"/>
        </w:rPr>
        <w:tab/>
      </w:r>
      <w:r w:rsidR="00AA271E" w:rsidRPr="009E0CA0">
        <w:rPr>
          <w:sz w:val="28"/>
          <w:szCs w:val="28"/>
          <w:lang w:val="fr-FR"/>
        </w:rPr>
        <w:t>Kết quả đánh giá từng tiêu chí được tổng hợp vào bảng tổng hợp kết quả TĐG.</w:t>
      </w:r>
    </w:p>
    <w:p w:rsidR="00152CE0" w:rsidRDefault="00152CE0" w:rsidP="00E16947">
      <w:pPr>
        <w:tabs>
          <w:tab w:val="left" w:pos="567"/>
        </w:tabs>
        <w:spacing w:after="100"/>
        <w:jc w:val="both"/>
        <w:rPr>
          <w:sz w:val="28"/>
          <w:szCs w:val="28"/>
          <w:lang w:val="fr-FR"/>
        </w:rPr>
      </w:pPr>
      <w:r>
        <w:rPr>
          <w:b/>
          <w:i/>
          <w:sz w:val="28"/>
          <w:szCs w:val="28"/>
          <w:lang w:val="fr-FR"/>
        </w:rPr>
        <w:tab/>
      </w:r>
      <w:r w:rsidR="000A7013" w:rsidRPr="009E0CA0">
        <w:rPr>
          <w:b/>
          <w:i/>
          <w:sz w:val="28"/>
          <w:szCs w:val="28"/>
          <w:lang w:val="fr-FR"/>
        </w:rPr>
        <w:t>3.</w:t>
      </w:r>
      <w:r w:rsidR="00AA271E" w:rsidRPr="009E0CA0">
        <w:rPr>
          <w:b/>
          <w:i/>
          <w:sz w:val="28"/>
          <w:szCs w:val="28"/>
          <w:lang w:val="fr-FR"/>
        </w:rPr>
        <w:t>5. Bước 5: Viết báo cáo TĐG</w:t>
      </w:r>
    </w:p>
    <w:p w:rsidR="00152CE0" w:rsidRDefault="00152CE0" w:rsidP="00E16947">
      <w:pPr>
        <w:tabs>
          <w:tab w:val="left" w:pos="567"/>
        </w:tabs>
        <w:spacing w:after="100"/>
        <w:jc w:val="both"/>
        <w:rPr>
          <w:sz w:val="28"/>
          <w:szCs w:val="28"/>
          <w:lang w:val="fr-FR"/>
        </w:rPr>
      </w:pPr>
      <w:r>
        <w:rPr>
          <w:sz w:val="28"/>
          <w:szCs w:val="28"/>
          <w:lang w:val="fr-FR"/>
        </w:rPr>
        <w:tab/>
      </w:r>
      <w:r w:rsidR="00AA271E" w:rsidRPr="009E0CA0">
        <w:rPr>
          <w:sz w:val="28"/>
          <w:szCs w:val="28"/>
          <w:lang w:val="fr-FR"/>
        </w:rPr>
        <w:t>Báo cáo TĐG là văn bản trình bày quá trình và kết quả hoạt động TĐG được trình bày theo thể thức quy định.</w:t>
      </w:r>
    </w:p>
    <w:p w:rsidR="00152CE0" w:rsidRDefault="00152CE0" w:rsidP="00E16947">
      <w:pPr>
        <w:tabs>
          <w:tab w:val="left" w:pos="567"/>
        </w:tabs>
        <w:spacing w:after="100"/>
        <w:jc w:val="both"/>
        <w:rPr>
          <w:sz w:val="28"/>
          <w:szCs w:val="28"/>
          <w:lang w:val="fr-FR"/>
        </w:rPr>
      </w:pPr>
      <w:r>
        <w:rPr>
          <w:sz w:val="28"/>
          <w:szCs w:val="28"/>
          <w:lang w:val="fr-FR"/>
        </w:rPr>
        <w:tab/>
      </w:r>
      <w:r w:rsidR="00AA271E" w:rsidRPr="009E0CA0">
        <w:rPr>
          <w:sz w:val="28"/>
          <w:szCs w:val="28"/>
          <w:lang w:val="fr-FR"/>
        </w:rPr>
        <w:t xml:space="preserve">Báo cáo TĐG cần ngắn, gọn, rõ ràng, chính xác, đầy đủ các nội dung liên quan đã được Hội đồng TĐG thông qua và nhất trí. </w:t>
      </w:r>
    </w:p>
    <w:p w:rsidR="00152CE0" w:rsidRDefault="00152CE0" w:rsidP="00E16947">
      <w:pPr>
        <w:tabs>
          <w:tab w:val="left" w:pos="567"/>
        </w:tabs>
        <w:spacing w:after="100"/>
        <w:jc w:val="both"/>
        <w:rPr>
          <w:sz w:val="28"/>
          <w:szCs w:val="28"/>
          <w:lang w:val="fr-FR"/>
        </w:rPr>
      </w:pPr>
      <w:r>
        <w:rPr>
          <w:sz w:val="28"/>
          <w:szCs w:val="28"/>
          <w:lang w:val="fr-FR"/>
        </w:rPr>
        <w:tab/>
      </w:r>
      <w:r w:rsidR="00AA271E" w:rsidRPr="009E0CA0">
        <w:rPr>
          <w:sz w:val="28"/>
          <w:szCs w:val="28"/>
          <w:lang w:val="fr-FR"/>
        </w:rPr>
        <w:t>Báo cáo TĐG phải đảm bảo đúng cấu trúc theo quy định của Bộ GD&amp;ĐT, nhất quán, không mâu thuẫn giữa các nội dung, không có lỗi chính tả, lỗi diễn đạt, các minh chứng phải đúng, đủ đáp ứng các yêu cầu của từng chỉ báo và từng tiêu chí.</w:t>
      </w:r>
    </w:p>
    <w:p w:rsidR="00152CE0" w:rsidRDefault="00152CE0" w:rsidP="00E16947">
      <w:pPr>
        <w:tabs>
          <w:tab w:val="left" w:pos="567"/>
        </w:tabs>
        <w:spacing w:after="100"/>
        <w:jc w:val="both"/>
        <w:rPr>
          <w:sz w:val="28"/>
          <w:szCs w:val="28"/>
          <w:lang w:val="fr-FR"/>
        </w:rPr>
      </w:pPr>
      <w:r>
        <w:rPr>
          <w:sz w:val="28"/>
          <w:szCs w:val="28"/>
          <w:lang w:val="fr-FR"/>
        </w:rPr>
        <w:tab/>
      </w:r>
      <w:r w:rsidR="00AA271E" w:rsidRPr="009E0CA0">
        <w:rPr>
          <w:sz w:val="28"/>
          <w:szCs w:val="28"/>
          <w:lang w:val="fr-FR"/>
        </w:rPr>
        <w:t xml:space="preserve">Dự thảo báo cáo </w:t>
      </w:r>
      <w:r w:rsidR="00FE22C2" w:rsidRPr="009E0CA0">
        <w:rPr>
          <w:sz w:val="28"/>
          <w:szCs w:val="28"/>
          <w:lang w:val="fr-FR"/>
        </w:rPr>
        <w:t>TĐG</w:t>
      </w:r>
      <w:r w:rsidR="00AA271E" w:rsidRPr="009E0CA0">
        <w:rPr>
          <w:sz w:val="28"/>
          <w:szCs w:val="28"/>
          <w:lang w:val="fr-FR"/>
        </w:rPr>
        <w:t xml:space="preserve"> phải được chuyển cho các nhóm công tác để xác minh tính trung thực của minh chứng và phải lấy ý kiến của cán bộ, giáo viên, nhân viên trong thời gian 15 ngày trước khi hoàn thiện.</w:t>
      </w:r>
    </w:p>
    <w:p w:rsidR="00152CE0" w:rsidRDefault="00152CE0" w:rsidP="00E16947">
      <w:pPr>
        <w:tabs>
          <w:tab w:val="left" w:pos="567"/>
        </w:tabs>
        <w:spacing w:after="100"/>
        <w:jc w:val="both"/>
        <w:rPr>
          <w:b/>
          <w:i/>
          <w:sz w:val="28"/>
          <w:szCs w:val="28"/>
          <w:lang w:val="fr-FR"/>
        </w:rPr>
      </w:pPr>
      <w:r>
        <w:rPr>
          <w:sz w:val="28"/>
          <w:szCs w:val="28"/>
          <w:lang w:val="fr-FR"/>
        </w:rPr>
        <w:tab/>
      </w:r>
      <w:r w:rsidR="00AA271E" w:rsidRPr="009E0CA0">
        <w:rPr>
          <w:sz w:val="28"/>
          <w:szCs w:val="28"/>
          <w:lang w:val="fr-FR"/>
        </w:rPr>
        <w:t xml:space="preserve">Báo cáo TĐG do Chủ tịch Hội đồng TĐG xác nhận và lưu trữ tại </w:t>
      </w:r>
      <w:r w:rsidR="00301F63" w:rsidRPr="009E0CA0">
        <w:rPr>
          <w:sz w:val="28"/>
          <w:szCs w:val="28"/>
          <w:lang w:val="fr-FR"/>
        </w:rPr>
        <w:t xml:space="preserve">nhà </w:t>
      </w:r>
      <w:r w:rsidR="00AA271E" w:rsidRPr="009E0CA0">
        <w:rPr>
          <w:sz w:val="28"/>
          <w:szCs w:val="28"/>
          <w:lang w:val="fr-FR"/>
        </w:rPr>
        <w:t>trường.</w:t>
      </w:r>
    </w:p>
    <w:p w:rsidR="00152CE0" w:rsidRDefault="00152CE0" w:rsidP="00E16947">
      <w:pPr>
        <w:tabs>
          <w:tab w:val="left" w:pos="567"/>
        </w:tabs>
        <w:spacing w:after="100"/>
        <w:jc w:val="both"/>
        <w:rPr>
          <w:sz w:val="28"/>
          <w:szCs w:val="28"/>
          <w:lang w:val="fr-FR"/>
        </w:rPr>
      </w:pPr>
      <w:r>
        <w:rPr>
          <w:b/>
          <w:i/>
          <w:sz w:val="28"/>
          <w:szCs w:val="28"/>
          <w:lang w:val="fr-FR"/>
        </w:rPr>
        <w:tab/>
      </w:r>
      <w:r w:rsidR="000A7013" w:rsidRPr="009E0CA0">
        <w:rPr>
          <w:b/>
          <w:i/>
          <w:sz w:val="28"/>
          <w:szCs w:val="28"/>
          <w:lang w:val="fr-FR"/>
        </w:rPr>
        <w:t>3.</w:t>
      </w:r>
      <w:r w:rsidR="00AA271E" w:rsidRPr="009E0CA0">
        <w:rPr>
          <w:b/>
          <w:i/>
          <w:sz w:val="28"/>
          <w:szCs w:val="28"/>
          <w:lang w:val="fr-FR"/>
        </w:rPr>
        <w:t>6. Bước 6: Công bố báo cáo TĐG</w:t>
      </w:r>
    </w:p>
    <w:p w:rsidR="00152CE0" w:rsidRDefault="00152CE0" w:rsidP="00E16947">
      <w:pPr>
        <w:tabs>
          <w:tab w:val="left" w:pos="567"/>
        </w:tabs>
        <w:spacing w:after="100"/>
        <w:jc w:val="both"/>
        <w:rPr>
          <w:b/>
          <w:i/>
          <w:sz w:val="28"/>
          <w:szCs w:val="28"/>
          <w:lang w:val="fr-FR"/>
        </w:rPr>
      </w:pPr>
      <w:r>
        <w:rPr>
          <w:sz w:val="28"/>
          <w:szCs w:val="28"/>
          <w:lang w:val="fr-FR"/>
        </w:rPr>
        <w:tab/>
      </w:r>
      <w:r w:rsidR="00AA271E" w:rsidRPr="009E0CA0">
        <w:rPr>
          <w:sz w:val="28"/>
          <w:szCs w:val="28"/>
          <w:lang w:val="fr-FR"/>
        </w:rPr>
        <w:t>Báo cáo TĐG sau khi hoàn thiện được công bố công khai trong phạm vi nhà trường. Khuyến khích đăng tải báo cáo (bản pdf) lên cổng thông tin điện tử để công khai minh bạch kết quả TĐG.</w:t>
      </w:r>
    </w:p>
    <w:p w:rsidR="00152CE0" w:rsidRDefault="00152CE0" w:rsidP="00E16947">
      <w:pPr>
        <w:tabs>
          <w:tab w:val="left" w:pos="567"/>
        </w:tabs>
        <w:spacing w:after="100"/>
        <w:jc w:val="both"/>
        <w:rPr>
          <w:sz w:val="28"/>
          <w:szCs w:val="28"/>
          <w:lang w:val="fr-FR"/>
        </w:rPr>
      </w:pPr>
      <w:r>
        <w:rPr>
          <w:b/>
          <w:i/>
          <w:sz w:val="28"/>
          <w:szCs w:val="28"/>
          <w:lang w:val="fr-FR"/>
        </w:rPr>
        <w:tab/>
      </w:r>
      <w:r w:rsidR="00FE22C2" w:rsidRPr="009E0CA0">
        <w:rPr>
          <w:b/>
          <w:i/>
          <w:sz w:val="28"/>
          <w:szCs w:val="28"/>
          <w:lang w:val="fr-FR"/>
        </w:rPr>
        <w:t>3.7. Bước 7: Triể</w:t>
      </w:r>
      <w:r w:rsidR="000A7013" w:rsidRPr="009E0CA0">
        <w:rPr>
          <w:b/>
          <w:i/>
          <w:sz w:val="28"/>
          <w:szCs w:val="28"/>
          <w:lang w:val="fr-FR"/>
        </w:rPr>
        <w:t>n khai các hoạt</w:t>
      </w:r>
      <w:r w:rsidR="00AA271E" w:rsidRPr="009E0CA0">
        <w:rPr>
          <w:b/>
          <w:i/>
          <w:sz w:val="28"/>
          <w:szCs w:val="28"/>
          <w:lang w:val="fr-FR"/>
        </w:rPr>
        <w:t xml:space="preserve"> động sau khi hoàn thành báo cáo TĐG</w:t>
      </w:r>
    </w:p>
    <w:p w:rsidR="00152CE0" w:rsidRDefault="00152CE0" w:rsidP="00E16947">
      <w:pPr>
        <w:tabs>
          <w:tab w:val="left" w:pos="567"/>
        </w:tabs>
        <w:spacing w:after="100"/>
        <w:jc w:val="both"/>
        <w:rPr>
          <w:sz w:val="28"/>
          <w:szCs w:val="28"/>
          <w:lang w:val="fr-FR"/>
        </w:rPr>
      </w:pPr>
      <w:r>
        <w:rPr>
          <w:sz w:val="28"/>
          <w:szCs w:val="28"/>
          <w:lang w:val="fr-FR"/>
        </w:rPr>
        <w:tab/>
      </w:r>
      <w:r w:rsidR="00AA271E" w:rsidRPr="009E0CA0">
        <w:rPr>
          <w:sz w:val="28"/>
          <w:szCs w:val="28"/>
          <w:lang w:val="fr-FR"/>
        </w:rPr>
        <w:t>Các hoạt động bao gồm</w:t>
      </w:r>
      <w:r w:rsidR="000A7013" w:rsidRPr="009E0CA0">
        <w:rPr>
          <w:sz w:val="28"/>
          <w:szCs w:val="28"/>
          <w:lang w:val="fr-FR"/>
        </w:rPr>
        <w:t>:</w:t>
      </w:r>
    </w:p>
    <w:p w:rsidR="00152CE0" w:rsidRDefault="00152CE0" w:rsidP="00E16947">
      <w:pPr>
        <w:tabs>
          <w:tab w:val="left" w:pos="567"/>
        </w:tabs>
        <w:spacing w:after="100"/>
        <w:jc w:val="both"/>
        <w:rPr>
          <w:sz w:val="28"/>
          <w:szCs w:val="28"/>
          <w:lang w:val="fr-FR"/>
        </w:rPr>
      </w:pPr>
      <w:r>
        <w:rPr>
          <w:sz w:val="28"/>
          <w:szCs w:val="28"/>
          <w:lang w:val="fr-FR"/>
        </w:rPr>
        <w:tab/>
      </w:r>
      <w:r w:rsidR="00AA271E" w:rsidRPr="009E0CA0">
        <w:rPr>
          <w:sz w:val="28"/>
          <w:szCs w:val="28"/>
          <w:lang w:val="fr-FR"/>
        </w:rPr>
        <w:t>- Thực hiện cải tiến chất lượng</w:t>
      </w:r>
      <w:r w:rsidR="00E73E7E" w:rsidRPr="009E0CA0">
        <w:rPr>
          <w:sz w:val="28"/>
          <w:szCs w:val="28"/>
          <w:lang w:val="fr-FR"/>
        </w:rPr>
        <w:t xml:space="preserve"> theo kế hoạch ngắ</w:t>
      </w:r>
      <w:r w:rsidR="00F27126" w:rsidRPr="009E0CA0">
        <w:rPr>
          <w:sz w:val="28"/>
          <w:szCs w:val="28"/>
          <w:lang w:val="fr-FR"/>
        </w:rPr>
        <w:t>n hạn, trung hạn và dài hạn</w:t>
      </w:r>
      <w:r w:rsidR="000A7013" w:rsidRPr="009E0CA0">
        <w:rPr>
          <w:sz w:val="28"/>
          <w:szCs w:val="28"/>
          <w:lang w:val="fr-FR"/>
        </w:rPr>
        <w:t>;</w:t>
      </w:r>
    </w:p>
    <w:p w:rsidR="00152CE0" w:rsidRDefault="00152CE0" w:rsidP="00E16947">
      <w:pPr>
        <w:tabs>
          <w:tab w:val="left" w:pos="567"/>
        </w:tabs>
        <w:spacing w:after="100"/>
        <w:jc w:val="both"/>
        <w:rPr>
          <w:sz w:val="28"/>
          <w:szCs w:val="28"/>
          <w:lang w:val="fr-FR"/>
        </w:rPr>
      </w:pPr>
      <w:r>
        <w:rPr>
          <w:sz w:val="28"/>
          <w:szCs w:val="28"/>
          <w:lang w:val="fr-FR"/>
        </w:rPr>
        <w:tab/>
      </w:r>
      <w:r w:rsidR="00AA271E" w:rsidRPr="009E0CA0">
        <w:rPr>
          <w:sz w:val="28"/>
          <w:szCs w:val="28"/>
          <w:lang w:val="fr-FR"/>
        </w:rPr>
        <w:t xml:space="preserve">- Gửi báo cáo TĐG </w:t>
      </w:r>
      <w:r w:rsidR="00AB3282" w:rsidRPr="009E0CA0">
        <w:rPr>
          <w:sz w:val="28"/>
          <w:szCs w:val="28"/>
          <w:lang w:val="fr-FR"/>
        </w:rPr>
        <w:t xml:space="preserve">cho </w:t>
      </w:r>
      <w:r w:rsidR="005E596F" w:rsidRPr="009E0CA0">
        <w:rPr>
          <w:sz w:val="28"/>
          <w:szCs w:val="28"/>
          <w:lang w:val="fr-FR"/>
        </w:rPr>
        <w:t>Phòng GD&amp;ĐT</w:t>
      </w:r>
      <w:r w:rsidR="00AA271E" w:rsidRPr="009E0CA0">
        <w:rPr>
          <w:sz w:val="28"/>
          <w:szCs w:val="28"/>
          <w:lang w:val="fr-FR"/>
        </w:rPr>
        <w:t xml:space="preserve"> và các đề xuất, kiến nghị phục vụ cho công tác cải tiến </w:t>
      </w:r>
      <w:r>
        <w:rPr>
          <w:sz w:val="28"/>
          <w:szCs w:val="28"/>
          <w:lang w:val="fr-FR"/>
        </w:rPr>
        <w:t>chất lượng đã nêu trong báo cáo;</w:t>
      </w:r>
    </w:p>
    <w:p w:rsidR="00152CE0" w:rsidRDefault="00152CE0" w:rsidP="00E16947">
      <w:pPr>
        <w:tabs>
          <w:tab w:val="left" w:pos="567"/>
        </w:tabs>
        <w:spacing w:after="100"/>
        <w:jc w:val="both"/>
        <w:rPr>
          <w:spacing w:val="-14"/>
          <w:sz w:val="28"/>
          <w:szCs w:val="28"/>
          <w:lang w:val="fr-FR"/>
        </w:rPr>
      </w:pPr>
      <w:r>
        <w:rPr>
          <w:sz w:val="28"/>
          <w:szCs w:val="28"/>
          <w:lang w:val="fr-FR"/>
        </w:rPr>
        <w:tab/>
      </w:r>
      <w:r w:rsidR="00AA271E" w:rsidRPr="009E0CA0">
        <w:rPr>
          <w:sz w:val="28"/>
          <w:szCs w:val="28"/>
          <w:lang w:val="fr-FR"/>
        </w:rPr>
        <w:t>- Hàng năm báo cáo TĐG được cập nhật</w:t>
      </w:r>
      <w:r>
        <w:rPr>
          <w:sz w:val="28"/>
          <w:szCs w:val="28"/>
          <w:lang w:val="fr-FR"/>
        </w:rPr>
        <w:t>, bổ sung và lưu trữ tại trường;</w:t>
      </w:r>
    </w:p>
    <w:p w:rsidR="00152CE0" w:rsidRDefault="00152CE0" w:rsidP="00E16947">
      <w:pPr>
        <w:tabs>
          <w:tab w:val="left" w:pos="567"/>
        </w:tabs>
        <w:spacing w:after="100"/>
        <w:jc w:val="both"/>
        <w:rPr>
          <w:b/>
          <w:color w:val="000000"/>
          <w:sz w:val="28"/>
          <w:szCs w:val="28"/>
          <w:lang w:val="fr-FR"/>
        </w:rPr>
      </w:pPr>
      <w:r>
        <w:rPr>
          <w:spacing w:val="-14"/>
          <w:sz w:val="28"/>
          <w:szCs w:val="28"/>
          <w:lang w:val="fr-FR"/>
        </w:rPr>
        <w:lastRenderedPageBreak/>
        <w:tab/>
      </w:r>
      <w:r w:rsidR="00AA271E" w:rsidRPr="009E0CA0">
        <w:rPr>
          <w:spacing w:val="-14"/>
          <w:sz w:val="28"/>
          <w:szCs w:val="28"/>
          <w:lang w:val="fr-FR"/>
        </w:rPr>
        <w:t>- Trách nhiệm của nhà trường được quy định tại T</w:t>
      </w:r>
      <w:r w:rsidR="000A7013" w:rsidRPr="009E0CA0">
        <w:rPr>
          <w:spacing w:val="-14"/>
          <w:sz w:val="28"/>
          <w:szCs w:val="28"/>
          <w:lang w:val="fr-FR"/>
        </w:rPr>
        <w:t xml:space="preserve">hông tư </w:t>
      </w:r>
      <w:r w:rsidR="00AA271E" w:rsidRPr="009E0CA0">
        <w:rPr>
          <w:spacing w:val="-14"/>
          <w:sz w:val="28"/>
          <w:szCs w:val="28"/>
          <w:lang w:val="fr-FR"/>
        </w:rPr>
        <w:t>17</w:t>
      </w:r>
      <w:r w:rsidR="000A7013" w:rsidRPr="009E0CA0">
        <w:rPr>
          <w:spacing w:val="-14"/>
          <w:sz w:val="28"/>
          <w:szCs w:val="28"/>
          <w:lang w:val="fr-FR"/>
        </w:rPr>
        <w:t>, Thông tư 18, Thông tư 19</w:t>
      </w:r>
      <w:r w:rsidR="00AA271E" w:rsidRPr="009E0CA0">
        <w:rPr>
          <w:spacing w:val="-14"/>
          <w:sz w:val="28"/>
          <w:szCs w:val="28"/>
          <w:lang w:val="fr-FR"/>
        </w:rPr>
        <w:t>.</w:t>
      </w:r>
    </w:p>
    <w:p w:rsidR="00152CE0" w:rsidRDefault="00152CE0" w:rsidP="00E16947">
      <w:pPr>
        <w:tabs>
          <w:tab w:val="left" w:pos="567"/>
        </w:tabs>
        <w:spacing w:after="100"/>
        <w:jc w:val="both"/>
        <w:rPr>
          <w:sz w:val="28"/>
          <w:szCs w:val="28"/>
          <w:lang w:val="nl-NL"/>
        </w:rPr>
      </w:pPr>
      <w:r>
        <w:rPr>
          <w:b/>
          <w:color w:val="000000"/>
          <w:sz w:val="28"/>
          <w:szCs w:val="28"/>
          <w:lang w:val="fr-FR"/>
        </w:rPr>
        <w:tab/>
      </w:r>
      <w:r w:rsidR="000A7013" w:rsidRPr="009E0CA0">
        <w:rPr>
          <w:b/>
          <w:color w:val="000000"/>
          <w:sz w:val="28"/>
          <w:szCs w:val="28"/>
          <w:lang w:val="nl-NL"/>
        </w:rPr>
        <w:t>4. Đề nghị công nhận trường đạt CQG và KĐCLGD</w:t>
      </w:r>
    </w:p>
    <w:p w:rsidR="00BB69BD" w:rsidRPr="00D85DDC" w:rsidRDefault="00152CE0" w:rsidP="00E16947">
      <w:pPr>
        <w:tabs>
          <w:tab w:val="left" w:pos="567"/>
        </w:tabs>
        <w:spacing w:after="100"/>
        <w:jc w:val="both"/>
        <w:rPr>
          <w:color w:val="000000"/>
          <w:sz w:val="28"/>
          <w:szCs w:val="28"/>
          <w:lang w:val="nl-NL"/>
        </w:rPr>
      </w:pPr>
      <w:r>
        <w:rPr>
          <w:sz w:val="28"/>
          <w:szCs w:val="28"/>
          <w:lang w:val="nl-NL"/>
        </w:rPr>
        <w:tab/>
      </w:r>
      <w:r w:rsidR="004A5B03" w:rsidRPr="009E0CA0">
        <w:rPr>
          <w:sz w:val="28"/>
          <w:szCs w:val="28"/>
          <w:lang w:val="nl-NL"/>
        </w:rPr>
        <w:t>Sau</w:t>
      </w:r>
      <w:r w:rsidR="00D20340" w:rsidRPr="009E0CA0">
        <w:rPr>
          <w:sz w:val="28"/>
          <w:szCs w:val="28"/>
          <w:lang w:val="nl-NL"/>
        </w:rPr>
        <w:t xml:space="preserve"> khi hoàn thành công tác TĐG, căn cứ</w:t>
      </w:r>
      <w:r w:rsidR="004509A1" w:rsidRPr="009E0CA0">
        <w:rPr>
          <w:sz w:val="28"/>
          <w:szCs w:val="28"/>
          <w:lang w:val="nl-NL"/>
        </w:rPr>
        <w:t xml:space="preserve"> mức độ đạt được</w:t>
      </w:r>
      <w:r w:rsidR="004A5B03" w:rsidRPr="009E0CA0">
        <w:rPr>
          <w:sz w:val="28"/>
          <w:szCs w:val="28"/>
          <w:lang w:val="nl-NL"/>
        </w:rPr>
        <w:t xml:space="preserve"> </w:t>
      </w:r>
      <w:r w:rsidR="001E1063" w:rsidRPr="009E0CA0">
        <w:rPr>
          <w:sz w:val="28"/>
          <w:szCs w:val="28"/>
          <w:lang w:val="nl-NL"/>
        </w:rPr>
        <w:t>các đơn vị</w:t>
      </w:r>
      <w:r w:rsidR="004A5B03" w:rsidRPr="009E0CA0">
        <w:rPr>
          <w:sz w:val="28"/>
          <w:szCs w:val="28"/>
          <w:lang w:val="nl-NL"/>
        </w:rPr>
        <w:t xml:space="preserve"> gửi văn bản đề nghị </w:t>
      </w:r>
      <w:r w:rsidR="001E1063" w:rsidRPr="009E0CA0">
        <w:rPr>
          <w:sz w:val="28"/>
          <w:szCs w:val="28"/>
          <w:lang w:val="nl-NL"/>
        </w:rPr>
        <w:t>về Phòng GD&amp;ĐT</w:t>
      </w:r>
      <w:r w:rsidR="002554B3" w:rsidRPr="009E0CA0">
        <w:rPr>
          <w:sz w:val="28"/>
          <w:szCs w:val="28"/>
          <w:lang w:val="nl-NL"/>
        </w:rPr>
        <w:t>; Phòng GD&amp;ĐT tiếp nhận, kiểm tra hồ sơ đăng ký đánh giá ngoài</w:t>
      </w:r>
      <w:r w:rsidR="001E1063" w:rsidRPr="009E0CA0">
        <w:rPr>
          <w:sz w:val="28"/>
          <w:szCs w:val="28"/>
          <w:lang w:val="nl-NL"/>
        </w:rPr>
        <w:t xml:space="preserve"> </w:t>
      </w:r>
      <w:r w:rsidR="002554B3" w:rsidRPr="009E0CA0">
        <w:rPr>
          <w:sz w:val="28"/>
          <w:szCs w:val="28"/>
          <w:lang w:val="nl-NL"/>
        </w:rPr>
        <w:t>và thông tin cho đơn vị biết hồ sơ được chấp thuận hoặc yêu cầu tiếp tục hoàn thiện.</w:t>
      </w:r>
      <w:r w:rsidR="004059C5" w:rsidRPr="009E0CA0">
        <w:rPr>
          <w:sz w:val="28"/>
          <w:szCs w:val="28"/>
          <w:lang w:val="nl-NL"/>
        </w:rPr>
        <w:t xml:space="preserve"> Phòng GD&amp;ĐT gửi hồ sơ đăng ký đánh giá ngoài của </w:t>
      </w:r>
      <w:r w:rsidR="00BD7537" w:rsidRPr="009E0CA0">
        <w:rPr>
          <w:sz w:val="28"/>
          <w:szCs w:val="28"/>
          <w:lang w:val="nl-NL"/>
        </w:rPr>
        <w:t xml:space="preserve">các trường </w:t>
      </w:r>
      <w:r w:rsidR="004059C5" w:rsidRPr="009E0CA0">
        <w:rPr>
          <w:sz w:val="28"/>
          <w:szCs w:val="28"/>
          <w:lang w:val="nl-NL"/>
        </w:rPr>
        <w:t xml:space="preserve"> được chấp nhận về Sở GD&amp;ĐT.</w:t>
      </w:r>
      <w:r w:rsidR="00B61F78" w:rsidRPr="009E0CA0">
        <w:rPr>
          <w:sz w:val="28"/>
          <w:szCs w:val="28"/>
          <w:lang w:val="nl-NL"/>
        </w:rPr>
        <w:t xml:space="preserve"> </w:t>
      </w:r>
      <w:r w:rsidR="00F1571C" w:rsidRPr="009E0CA0">
        <w:rPr>
          <w:sz w:val="28"/>
          <w:szCs w:val="28"/>
          <w:lang w:val="nl-NL"/>
        </w:rPr>
        <w:t>Tùy theo</w:t>
      </w:r>
      <w:r w:rsidR="007D31CE" w:rsidRPr="009E0CA0">
        <w:rPr>
          <w:sz w:val="28"/>
          <w:szCs w:val="28"/>
          <w:lang w:val="nl-NL"/>
        </w:rPr>
        <w:t xml:space="preserve"> kết quả ĐGN</w:t>
      </w:r>
      <w:r w:rsidR="00F1571C" w:rsidRPr="009E0CA0">
        <w:rPr>
          <w:sz w:val="28"/>
          <w:szCs w:val="28"/>
          <w:lang w:val="nl-NL"/>
        </w:rPr>
        <w:t xml:space="preserve"> </w:t>
      </w:r>
      <w:r w:rsidR="002745C6" w:rsidRPr="009E0CA0">
        <w:rPr>
          <w:sz w:val="28"/>
          <w:szCs w:val="28"/>
          <w:lang w:val="nl-NL"/>
        </w:rPr>
        <w:t>đã được đoàn ĐGN xác nhận,</w:t>
      </w:r>
      <w:r w:rsidR="004509A1" w:rsidRPr="009E0CA0">
        <w:rPr>
          <w:sz w:val="28"/>
          <w:szCs w:val="28"/>
          <w:lang w:val="nl-NL"/>
        </w:rPr>
        <w:t xml:space="preserve"> </w:t>
      </w:r>
      <w:r w:rsidR="00BD7537" w:rsidRPr="009E0CA0">
        <w:rPr>
          <w:sz w:val="28"/>
          <w:szCs w:val="28"/>
          <w:lang w:val="nl-NL"/>
        </w:rPr>
        <w:t>trường</w:t>
      </w:r>
      <w:r w:rsidR="004509A1" w:rsidRPr="009E0CA0">
        <w:rPr>
          <w:sz w:val="28"/>
          <w:szCs w:val="28"/>
          <w:lang w:val="nl-NL"/>
        </w:rPr>
        <w:t xml:space="preserve"> được</w:t>
      </w:r>
      <w:r w:rsidR="00F1571C" w:rsidRPr="009E0CA0">
        <w:rPr>
          <w:sz w:val="28"/>
          <w:szCs w:val="28"/>
          <w:lang w:val="nl-NL"/>
        </w:rPr>
        <w:t xml:space="preserve"> công nhận đạt </w:t>
      </w:r>
      <w:r w:rsidR="004509A1" w:rsidRPr="009E0CA0">
        <w:rPr>
          <w:sz w:val="28"/>
          <w:szCs w:val="28"/>
          <w:lang w:val="nl-NL"/>
        </w:rPr>
        <w:t>CQG hoặc đạt KĐCLGD hoặc được</w:t>
      </w:r>
      <w:r w:rsidR="00F1571C" w:rsidRPr="009E0CA0">
        <w:rPr>
          <w:sz w:val="28"/>
          <w:szCs w:val="28"/>
          <w:lang w:val="nl-NL"/>
        </w:rPr>
        <w:t xml:space="preserve"> công nhận đạt CQG và KĐCLGD. Điều kiện công nhận trường đạt KĐCLGD</w:t>
      </w:r>
      <w:r w:rsidR="008F4D0A" w:rsidRPr="009E0CA0">
        <w:rPr>
          <w:sz w:val="28"/>
          <w:szCs w:val="28"/>
          <w:lang w:val="nl-NL"/>
        </w:rPr>
        <w:t xml:space="preserve"> hay CQG</w:t>
      </w:r>
      <w:r w:rsidR="00F1571C" w:rsidRPr="009E0CA0">
        <w:rPr>
          <w:sz w:val="28"/>
          <w:szCs w:val="28"/>
          <w:lang w:val="nl-NL"/>
        </w:rPr>
        <w:t xml:space="preserve"> được quy định tại </w:t>
      </w:r>
      <w:r w:rsidR="008F4D0A" w:rsidRPr="009E0CA0">
        <w:rPr>
          <w:sz w:val="28"/>
          <w:szCs w:val="28"/>
          <w:lang w:val="nl-NL"/>
        </w:rPr>
        <w:t>Đ</w:t>
      </w:r>
      <w:r w:rsidR="00F1571C" w:rsidRPr="009E0CA0">
        <w:rPr>
          <w:sz w:val="28"/>
          <w:szCs w:val="28"/>
          <w:lang w:val="nl-NL"/>
        </w:rPr>
        <w:t>iều 34</w:t>
      </w:r>
      <w:r w:rsidR="008F4D0A" w:rsidRPr="009E0CA0">
        <w:rPr>
          <w:sz w:val="28"/>
          <w:szCs w:val="28"/>
          <w:lang w:val="nl-NL"/>
        </w:rPr>
        <w:t xml:space="preserve">, Điều 37 </w:t>
      </w:r>
      <w:r w:rsidR="00F1571C" w:rsidRPr="009E0CA0">
        <w:rPr>
          <w:sz w:val="28"/>
          <w:szCs w:val="28"/>
          <w:lang w:val="nl-NL"/>
        </w:rPr>
        <w:t>của Thông tư 17, Thông tư 18, Thông tư 19</w:t>
      </w:r>
      <w:r w:rsidR="008F4D0A" w:rsidRPr="009E0CA0">
        <w:rPr>
          <w:sz w:val="28"/>
          <w:szCs w:val="28"/>
          <w:lang w:val="nl-NL"/>
        </w:rPr>
        <w:t xml:space="preserve">. </w:t>
      </w:r>
      <w:r w:rsidR="008F4D0A" w:rsidRPr="009E0CA0">
        <w:rPr>
          <w:sz w:val="28"/>
          <w:szCs w:val="28"/>
        </w:rPr>
        <w:t>Cụ thể: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2"/>
        <w:gridCol w:w="1705"/>
        <w:gridCol w:w="2126"/>
        <w:gridCol w:w="1909"/>
        <w:gridCol w:w="1908"/>
      </w:tblGrid>
      <w:tr w:rsidR="00AA0F87" w:rsidRPr="00D85DDC" w:rsidTr="00085AD7">
        <w:tc>
          <w:tcPr>
            <w:tcW w:w="1532" w:type="dxa"/>
            <w:vAlign w:val="center"/>
          </w:tcPr>
          <w:p w:rsidR="00AA0F87" w:rsidRPr="00152CE0" w:rsidRDefault="00AA0F87" w:rsidP="00085AD7">
            <w:pPr>
              <w:tabs>
                <w:tab w:val="left" w:pos="90"/>
              </w:tabs>
              <w:spacing w:before="80" w:after="80"/>
              <w:rPr>
                <w:b/>
                <w:color w:val="000000"/>
                <w:sz w:val="26"/>
                <w:szCs w:val="26"/>
                <w:lang w:val="nl-NL"/>
              </w:rPr>
            </w:pPr>
            <w:r w:rsidRPr="00152CE0">
              <w:rPr>
                <w:b/>
                <w:color w:val="000000"/>
                <w:sz w:val="26"/>
                <w:szCs w:val="26"/>
                <w:lang w:val="nl-NL"/>
              </w:rPr>
              <w:t>ĐGN</w:t>
            </w:r>
          </w:p>
        </w:tc>
        <w:tc>
          <w:tcPr>
            <w:tcW w:w="1705" w:type="dxa"/>
            <w:vAlign w:val="center"/>
          </w:tcPr>
          <w:p w:rsidR="00AA0F87" w:rsidRPr="000D0550" w:rsidRDefault="00AA0F87" w:rsidP="00085AD7">
            <w:pPr>
              <w:tabs>
                <w:tab w:val="left" w:pos="90"/>
              </w:tabs>
              <w:spacing w:before="80" w:after="80"/>
              <w:jc w:val="center"/>
              <w:rPr>
                <w:b/>
                <w:color w:val="000000"/>
                <w:sz w:val="26"/>
                <w:szCs w:val="26"/>
                <w:lang w:val="nl-NL"/>
              </w:rPr>
            </w:pPr>
            <w:r w:rsidRPr="000D0550">
              <w:rPr>
                <w:b/>
                <w:color w:val="000000"/>
                <w:sz w:val="26"/>
                <w:szCs w:val="26"/>
                <w:lang w:val="nl-NL"/>
              </w:rPr>
              <w:t>Mức 1</w:t>
            </w:r>
          </w:p>
        </w:tc>
        <w:tc>
          <w:tcPr>
            <w:tcW w:w="2126" w:type="dxa"/>
            <w:vAlign w:val="center"/>
          </w:tcPr>
          <w:p w:rsidR="00AA0F87" w:rsidRPr="000D0550" w:rsidRDefault="00AA0F87" w:rsidP="00085AD7">
            <w:pPr>
              <w:tabs>
                <w:tab w:val="left" w:pos="90"/>
              </w:tabs>
              <w:spacing w:before="80" w:after="80"/>
              <w:jc w:val="center"/>
              <w:rPr>
                <w:b/>
                <w:color w:val="000000"/>
                <w:sz w:val="26"/>
                <w:szCs w:val="26"/>
                <w:lang w:val="nl-NL"/>
              </w:rPr>
            </w:pPr>
            <w:r w:rsidRPr="000D0550">
              <w:rPr>
                <w:b/>
                <w:color w:val="000000"/>
                <w:sz w:val="26"/>
                <w:szCs w:val="26"/>
                <w:lang w:val="nl-NL"/>
              </w:rPr>
              <w:t>Mức 2</w:t>
            </w:r>
          </w:p>
        </w:tc>
        <w:tc>
          <w:tcPr>
            <w:tcW w:w="1909" w:type="dxa"/>
            <w:vAlign w:val="center"/>
          </w:tcPr>
          <w:p w:rsidR="00AA0F87" w:rsidRPr="000D0550" w:rsidRDefault="00AA0F87" w:rsidP="00085AD7">
            <w:pPr>
              <w:tabs>
                <w:tab w:val="left" w:pos="90"/>
              </w:tabs>
              <w:spacing w:before="80" w:after="80"/>
              <w:jc w:val="center"/>
              <w:rPr>
                <w:b/>
                <w:color w:val="000000"/>
                <w:sz w:val="26"/>
                <w:szCs w:val="26"/>
                <w:lang w:val="nl-NL"/>
              </w:rPr>
            </w:pPr>
            <w:r w:rsidRPr="000D0550">
              <w:rPr>
                <w:b/>
                <w:color w:val="000000"/>
                <w:sz w:val="26"/>
                <w:szCs w:val="26"/>
                <w:lang w:val="nl-NL"/>
              </w:rPr>
              <w:t>Mức 3</w:t>
            </w:r>
          </w:p>
        </w:tc>
        <w:tc>
          <w:tcPr>
            <w:tcW w:w="1908" w:type="dxa"/>
            <w:vAlign w:val="center"/>
          </w:tcPr>
          <w:p w:rsidR="00AA0F87" w:rsidRPr="000D0550" w:rsidRDefault="00AA0F87" w:rsidP="00085AD7">
            <w:pPr>
              <w:tabs>
                <w:tab w:val="left" w:pos="90"/>
              </w:tabs>
              <w:spacing w:before="80" w:after="80"/>
              <w:jc w:val="center"/>
              <w:rPr>
                <w:b/>
                <w:color w:val="000000"/>
                <w:sz w:val="26"/>
                <w:szCs w:val="26"/>
                <w:lang w:val="nl-NL"/>
              </w:rPr>
            </w:pPr>
            <w:r w:rsidRPr="000D0550">
              <w:rPr>
                <w:b/>
                <w:color w:val="000000"/>
                <w:sz w:val="26"/>
                <w:szCs w:val="26"/>
                <w:lang w:val="nl-NL"/>
              </w:rPr>
              <w:t>Mức 4</w:t>
            </w:r>
          </w:p>
        </w:tc>
      </w:tr>
      <w:tr w:rsidR="00AA0F87" w:rsidRPr="00D85DDC" w:rsidTr="00225602">
        <w:tc>
          <w:tcPr>
            <w:tcW w:w="1532" w:type="dxa"/>
            <w:vAlign w:val="center"/>
          </w:tcPr>
          <w:p w:rsidR="00AA0F87" w:rsidRPr="00152CE0" w:rsidRDefault="00AA0F87" w:rsidP="00085AD7">
            <w:pPr>
              <w:tabs>
                <w:tab w:val="left" w:pos="90"/>
              </w:tabs>
              <w:spacing w:before="80" w:after="80"/>
              <w:rPr>
                <w:b/>
                <w:color w:val="000000"/>
                <w:sz w:val="26"/>
                <w:szCs w:val="26"/>
                <w:lang w:val="nl-NL"/>
              </w:rPr>
            </w:pPr>
            <w:r w:rsidRPr="00152CE0">
              <w:rPr>
                <w:b/>
                <w:color w:val="000000"/>
                <w:sz w:val="26"/>
                <w:szCs w:val="26"/>
                <w:lang w:val="nl-NL"/>
              </w:rPr>
              <w:t>KĐCLGD</w:t>
            </w:r>
          </w:p>
        </w:tc>
        <w:tc>
          <w:tcPr>
            <w:tcW w:w="1705" w:type="dxa"/>
            <w:tcBorders>
              <w:bottom w:val="single" w:sz="4" w:space="0" w:color="auto"/>
            </w:tcBorders>
            <w:vAlign w:val="center"/>
          </w:tcPr>
          <w:p w:rsidR="00AA0F87" w:rsidRPr="00152CE0" w:rsidRDefault="00AA0F87" w:rsidP="00085AD7">
            <w:pPr>
              <w:tabs>
                <w:tab w:val="left" w:pos="90"/>
              </w:tabs>
              <w:spacing w:before="80" w:after="80"/>
              <w:jc w:val="center"/>
              <w:rPr>
                <w:color w:val="000000"/>
                <w:sz w:val="26"/>
                <w:szCs w:val="26"/>
                <w:lang w:val="nl-NL"/>
              </w:rPr>
            </w:pPr>
            <w:r w:rsidRPr="00152CE0">
              <w:rPr>
                <w:color w:val="000000"/>
                <w:sz w:val="26"/>
                <w:szCs w:val="26"/>
                <w:lang w:val="nl-NL"/>
              </w:rPr>
              <w:t>Cấp độ 1</w:t>
            </w:r>
          </w:p>
        </w:tc>
        <w:tc>
          <w:tcPr>
            <w:tcW w:w="2126" w:type="dxa"/>
            <w:vAlign w:val="center"/>
          </w:tcPr>
          <w:p w:rsidR="00AA0F87" w:rsidRPr="00152CE0" w:rsidRDefault="00AA0F87" w:rsidP="00085AD7">
            <w:pPr>
              <w:tabs>
                <w:tab w:val="left" w:pos="90"/>
              </w:tabs>
              <w:spacing w:before="80" w:after="80"/>
              <w:jc w:val="center"/>
              <w:rPr>
                <w:color w:val="000000"/>
                <w:sz w:val="26"/>
                <w:szCs w:val="26"/>
                <w:lang w:val="nl-NL"/>
              </w:rPr>
            </w:pPr>
            <w:r w:rsidRPr="00152CE0">
              <w:rPr>
                <w:color w:val="000000"/>
                <w:sz w:val="26"/>
                <w:szCs w:val="26"/>
                <w:lang w:val="nl-NL"/>
              </w:rPr>
              <w:t>Cấp độ 2</w:t>
            </w:r>
          </w:p>
        </w:tc>
        <w:tc>
          <w:tcPr>
            <w:tcW w:w="1909" w:type="dxa"/>
            <w:vAlign w:val="center"/>
          </w:tcPr>
          <w:p w:rsidR="00AA0F87" w:rsidRPr="00152CE0" w:rsidRDefault="00AA0F87" w:rsidP="00085AD7">
            <w:pPr>
              <w:tabs>
                <w:tab w:val="left" w:pos="90"/>
              </w:tabs>
              <w:spacing w:before="80" w:after="80"/>
              <w:jc w:val="center"/>
              <w:rPr>
                <w:color w:val="000000"/>
                <w:sz w:val="26"/>
                <w:szCs w:val="26"/>
                <w:lang w:val="nl-NL"/>
              </w:rPr>
            </w:pPr>
            <w:r w:rsidRPr="00152CE0">
              <w:rPr>
                <w:color w:val="000000"/>
                <w:sz w:val="26"/>
                <w:szCs w:val="26"/>
                <w:lang w:val="nl-NL"/>
              </w:rPr>
              <w:t>Cấp độ 3</w:t>
            </w:r>
          </w:p>
        </w:tc>
        <w:tc>
          <w:tcPr>
            <w:tcW w:w="1908" w:type="dxa"/>
            <w:vAlign w:val="center"/>
          </w:tcPr>
          <w:p w:rsidR="00AA0F87" w:rsidRPr="00152CE0" w:rsidRDefault="00AA0F87" w:rsidP="00085AD7">
            <w:pPr>
              <w:tabs>
                <w:tab w:val="left" w:pos="90"/>
              </w:tabs>
              <w:spacing w:before="80" w:after="80"/>
              <w:jc w:val="center"/>
              <w:rPr>
                <w:color w:val="000000"/>
                <w:sz w:val="26"/>
                <w:szCs w:val="26"/>
                <w:lang w:val="nl-NL"/>
              </w:rPr>
            </w:pPr>
            <w:r w:rsidRPr="00152CE0">
              <w:rPr>
                <w:color w:val="000000"/>
                <w:sz w:val="26"/>
                <w:szCs w:val="26"/>
                <w:lang w:val="nl-NL"/>
              </w:rPr>
              <w:t>Cấp độ 4</w:t>
            </w:r>
          </w:p>
        </w:tc>
      </w:tr>
      <w:tr w:rsidR="00AA0F87" w:rsidRPr="00D85DDC" w:rsidTr="00225602">
        <w:tc>
          <w:tcPr>
            <w:tcW w:w="1532" w:type="dxa"/>
            <w:vAlign w:val="center"/>
          </w:tcPr>
          <w:p w:rsidR="00AA0F87" w:rsidRPr="00152CE0" w:rsidRDefault="00AA0F87" w:rsidP="00085AD7">
            <w:pPr>
              <w:tabs>
                <w:tab w:val="left" w:pos="90"/>
              </w:tabs>
              <w:spacing w:before="80" w:after="80"/>
              <w:rPr>
                <w:b/>
                <w:color w:val="000000"/>
                <w:sz w:val="26"/>
                <w:szCs w:val="26"/>
                <w:lang w:val="nl-NL"/>
              </w:rPr>
            </w:pPr>
            <w:r w:rsidRPr="00152CE0">
              <w:rPr>
                <w:b/>
                <w:color w:val="000000"/>
                <w:sz w:val="26"/>
                <w:szCs w:val="26"/>
                <w:lang w:val="nl-NL"/>
              </w:rPr>
              <w:t>CQG</w:t>
            </w:r>
          </w:p>
        </w:tc>
        <w:tc>
          <w:tcPr>
            <w:tcW w:w="1705" w:type="dxa"/>
            <w:tcBorders>
              <w:tl2br w:val="single" w:sz="4" w:space="0" w:color="auto"/>
              <w:tr2bl w:val="single" w:sz="4" w:space="0" w:color="auto"/>
            </w:tcBorders>
            <w:vAlign w:val="center"/>
          </w:tcPr>
          <w:p w:rsidR="00AA0F87" w:rsidRPr="00152CE0" w:rsidRDefault="00AA0F87" w:rsidP="00085AD7">
            <w:pPr>
              <w:tabs>
                <w:tab w:val="left" w:pos="90"/>
              </w:tabs>
              <w:spacing w:before="80" w:after="80"/>
              <w:jc w:val="center"/>
              <w:rPr>
                <w:color w:val="000000"/>
                <w:sz w:val="26"/>
                <w:szCs w:val="26"/>
                <w:lang w:val="nl-NL"/>
              </w:rPr>
            </w:pPr>
          </w:p>
        </w:tc>
        <w:tc>
          <w:tcPr>
            <w:tcW w:w="2126" w:type="dxa"/>
            <w:vAlign w:val="center"/>
          </w:tcPr>
          <w:p w:rsidR="00AA0F87" w:rsidRPr="00152CE0" w:rsidRDefault="00AA0F87" w:rsidP="00085AD7">
            <w:pPr>
              <w:tabs>
                <w:tab w:val="left" w:pos="90"/>
              </w:tabs>
              <w:spacing w:before="80" w:after="80"/>
              <w:jc w:val="center"/>
              <w:rPr>
                <w:color w:val="000000"/>
                <w:sz w:val="26"/>
                <w:szCs w:val="26"/>
                <w:lang w:val="nl-NL"/>
              </w:rPr>
            </w:pPr>
            <w:r w:rsidRPr="00152CE0">
              <w:rPr>
                <w:color w:val="000000"/>
                <w:sz w:val="26"/>
                <w:szCs w:val="26"/>
                <w:lang w:val="nl-NL"/>
              </w:rPr>
              <w:t>Mức độ 1</w:t>
            </w:r>
          </w:p>
        </w:tc>
        <w:tc>
          <w:tcPr>
            <w:tcW w:w="3817" w:type="dxa"/>
            <w:gridSpan w:val="2"/>
            <w:vAlign w:val="center"/>
          </w:tcPr>
          <w:p w:rsidR="00AA0F87" w:rsidRPr="00152CE0" w:rsidRDefault="00AA0F87" w:rsidP="00085AD7">
            <w:pPr>
              <w:tabs>
                <w:tab w:val="left" w:pos="90"/>
              </w:tabs>
              <w:spacing w:before="80" w:after="80"/>
              <w:jc w:val="center"/>
              <w:rPr>
                <w:color w:val="000000"/>
                <w:sz w:val="26"/>
                <w:szCs w:val="26"/>
                <w:lang w:val="nl-NL"/>
              </w:rPr>
            </w:pPr>
            <w:r w:rsidRPr="00152CE0">
              <w:rPr>
                <w:color w:val="000000"/>
                <w:sz w:val="26"/>
                <w:szCs w:val="26"/>
                <w:lang w:val="nl-NL"/>
              </w:rPr>
              <w:t>Mức độ 2</w:t>
            </w:r>
          </w:p>
        </w:tc>
      </w:tr>
    </w:tbl>
    <w:p w:rsidR="0061362D" w:rsidRDefault="00186055" w:rsidP="00345749">
      <w:pPr>
        <w:tabs>
          <w:tab w:val="left" w:pos="90"/>
          <w:tab w:val="left" w:pos="567"/>
          <w:tab w:val="left" w:pos="1134"/>
        </w:tabs>
        <w:spacing w:before="120" w:after="100"/>
        <w:jc w:val="both"/>
        <w:rPr>
          <w:color w:val="000000"/>
          <w:spacing w:val="-8"/>
          <w:sz w:val="28"/>
          <w:szCs w:val="28"/>
          <w:lang w:val="nl-NL"/>
        </w:rPr>
      </w:pPr>
      <w:r>
        <w:rPr>
          <w:color w:val="000000"/>
          <w:sz w:val="28"/>
          <w:szCs w:val="28"/>
          <w:lang w:val="nl-NL"/>
        </w:rPr>
        <w:tab/>
      </w:r>
      <w:r>
        <w:rPr>
          <w:color w:val="000000"/>
          <w:sz w:val="28"/>
          <w:szCs w:val="28"/>
          <w:lang w:val="nl-NL"/>
        </w:rPr>
        <w:tab/>
      </w:r>
      <w:r w:rsidR="00865B29" w:rsidRPr="0061362D">
        <w:rPr>
          <w:b/>
          <w:color w:val="000000"/>
          <w:sz w:val="28"/>
          <w:szCs w:val="28"/>
          <w:lang w:val="nl-NL"/>
        </w:rPr>
        <w:t>5</w:t>
      </w:r>
      <w:r w:rsidR="00224815" w:rsidRPr="0061362D">
        <w:rPr>
          <w:b/>
          <w:color w:val="000000"/>
          <w:sz w:val="28"/>
          <w:szCs w:val="28"/>
          <w:lang w:val="nl-NL"/>
        </w:rPr>
        <w:t xml:space="preserve">. </w:t>
      </w:r>
      <w:r w:rsidR="009B1CE0" w:rsidRPr="00D85DDC">
        <w:rPr>
          <w:b/>
          <w:color w:val="000000"/>
          <w:sz w:val="28"/>
          <w:szCs w:val="28"/>
          <w:lang w:val="nl-NL"/>
        </w:rPr>
        <w:t>Tổ chức</w:t>
      </w:r>
      <w:r w:rsidR="00224815" w:rsidRPr="00D85DDC">
        <w:rPr>
          <w:b/>
          <w:color w:val="000000"/>
          <w:sz w:val="28"/>
          <w:szCs w:val="28"/>
          <w:lang w:val="nl-NL"/>
        </w:rPr>
        <w:t xml:space="preserve"> đánh giá, sơ kết, tổng kết</w:t>
      </w:r>
      <w:r w:rsidR="009B1CE0" w:rsidRPr="00D85DDC">
        <w:rPr>
          <w:b/>
          <w:color w:val="000000"/>
          <w:sz w:val="28"/>
          <w:szCs w:val="28"/>
          <w:lang w:val="nl-NL"/>
        </w:rPr>
        <w:t>, báo cáo</w:t>
      </w:r>
      <w:r w:rsidR="00224815" w:rsidRPr="00D85DDC">
        <w:rPr>
          <w:b/>
          <w:color w:val="000000"/>
          <w:sz w:val="28"/>
          <w:szCs w:val="28"/>
          <w:lang w:val="nl-NL"/>
        </w:rPr>
        <w:t xml:space="preserve"> định k</w:t>
      </w:r>
      <w:r w:rsidR="0061362D">
        <w:rPr>
          <w:b/>
          <w:color w:val="000000"/>
          <w:sz w:val="28"/>
          <w:szCs w:val="28"/>
          <w:lang w:val="nl-NL"/>
        </w:rPr>
        <w:t>ỳ</w:t>
      </w:r>
      <w:r w:rsidR="00224815" w:rsidRPr="00D85DDC">
        <w:rPr>
          <w:b/>
          <w:color w:val="000000"/>
          <w:sz w:val="28"/>
          <w:szCs w:val="28"/>
          <w:lang w:val="nl-NL"/>
        </w:rPr>
        <w:t xml:space="preserve"> h</w:t>
      </w:r>
      <w:r w:rsidR="0061362D">
        <w:rPr>
          <w:b/>
          <w:color w:val="000000"/>
          <w:sz w:val="28"/>
          <w:szCs w:val="28"/>
          <w:lang w:val="nl-NL"/>
        </w:rPr>
        <w:t>à</w:t>
      </w:r>
      <w:r w:rsidR="00224815" w:rsidRPr="00D85DDC">
        <w:rPr>
          <w:b/>
          <w:color w:val="000000"/>
          <w:sz w:val="28"/>
          <w:szCs w:val="28"/>
          <w:lang w:val="nl-NL"/>
        </w:rPr>
        <w:t>ng năm về KĐ</w:t>
      </w:r>
      <w:r w:rsidR="0061362D">
        <w:rPr>
          <w:b/>
          <w:color w:val="000000"/>
          <w:sz w:val="28"/>
          <w:szCs w:val="28"/>
          <w:lang w:val="nl-NL"/>
        </w:rPr>
        <w:t>CLGD và xây dựng trường đạt CQG</w:t>
      </w:r>
    </w:p>
    <w:p w:rsidR="00A12285" w:rsidRDefault="00A12285" w:rsidP="00345749">
      <w:pPr>
        <w:tabs>
          <w:tab w:val="left" w:pos="90"/>
          <w:tab w:val="left" w:pos="567"/>
          <w:tab w:val="left" w:pos="1134"/>
        </w:tabs>
        <w:spacing w:after="100"/>
        <w:jc w:val="both"/>
        <w:rPr>
          <w:sz w:val="28"/>
          <w:szCs w:val="28"/>
          <w:lang w:val="nl-NL"/>
        </w:rPr>
      </w:pPr>
      <w:r>
        <w:rPr>
          <w:color w:val="000000"/>
          <w:spacing w:val="-8"/>
          <w:sz w:val="28"/>
          <w:szCs w:val="28"/>
          <w:lang w:val="nl-NL"/>
        </w:rPr>
        <w:tab/>
      </w:r>
      <w:r>
        <w:rPr>
          <w:color w:val="000000"/>
          <w:spacing w:val="-8"/>
          <w:sz w:val="28"/>
          <w:szCs w:val="28"/>
          <w:lang w:val="nl-NL"/>
        </w:rPr>
        <w:tab/>
      </w:r>
      <w:r w:rsidR="00E73E7E" w:rsidRPr="00F2450D">
        <w:rPr>
          <w:color w:val="000000"/>
          <w:spacing w:val="-8"/>
          <w:sz w:val="28"/>
          <w:szCs w:val="28"/>
          <w:lang w:val="nl-NL"/>
        </w:rPr>
        <w:t xml:space="preserve">- </w:t>
      </w:r>
      <w:r w:rsidR="00E73E7E" w:rsidRPr="009F144A">
        <w:rPr>
          <w:sz w:val="28"/>
          <w:szCs w:val="28"/>
          <w:lang w:val="nl-NL"/>
        </w:rPr>
        <w:t xml:space="preserve">Các </w:t>
      </w:r>
      <w:r w:rsidR="00541669" w:rsidRPr="009F144A">
        <w:rPr>
          <w:sz w:val="28"/>
          <w:szCs w:val="28"/>
          <w:lang w:val="nl-NL"/>
        </w:rPr>
        <w:t>trường</w:t>
      </w:r>
      <w:r w:rsidR="00E73E7E" w:rsidRPr="009F144A">
        <w:rPr>
          <w:sz w:val="28"/>
          <w:szCs w:val="28"/>
          <w:lang w:val="nl-NL"/>
        </w:rPr>
        <w:t xml:space="preserve"> </w:t>
      </w:r>
      <w:r w:rsidR="00224815" w:rsidRPr="009F144A">
        <w:rPr>
          <w:sz w:val="28"/>
          <w:szCs w:val="28"/>
          <w:lang w:val="nl-NL"/>
        </w:rPr>
        <w:t xml:space="preserve">tổ chức </w:t>
      </w:r>
      <w:r w:rsidR="00541669" w:rsidRPr="009F144A">
        <w:rPr>
          <w:sz w:val="28"/>
          <w:szCs w:val="28"/>
          <w:lang w:val="nl-NL"/>
        </w:rPr>
        <w:t>sơ kết, tổng kết</w:t>
      </w:r>
      <w:r w:rsidR="00224815" w:rsidRPr="009F144A">
        <w:rPr>
          <w:sz w:val="28"/>
          <w:szCs w:val="28"/>
          <w:lang w:val="nl-NL"/>
        </w:rPr>
        <w:t xml:space="preserve"> công tác KĐCLGD và xây dựng</w:t>
      </w:r>
      <w:r w:rsidR="00541669" w:rsidRPr="009F144A">
        <w:rPr>
          <w:sz w:val="28"/>
          <w:szCs w:val="28"/>
          <w:lang w:val="nl-NL"/>
        </w:rPr>
        <w:t>, duy trì và nâng cao chất lượng</w:t>
      </w:r>
      <w:r w:rsidR="00224815" w:rsidRPr="009F144A">
        <w:rPr>
          <w:sz w:val="28"/>
          <w:szCs w:val="28"/>
          <w:lang w:val="nl-NL"/>
        </w:rPr>
        <w:t xml:space="preserve"> trường đạt CQG tại đơn vị, gắn trách nhiệm của cá nhân, tập thể</w:t>
      </w:r>
      <w:r w:rsidR="00E405FB" w:rsidRPr="009F144A">
        <w:rPr>
          <w:sz w:val="28"/>
          <w:szCs w:val="28"/>
          <w:lang w:val="nl-NL"/>
        </w:rPr>
        <w:t>, n</w:t>
      </w:r>
      <w:r w:rsidR="00AB3282" w:rsidRPr="009F144A">
        <w:rPr>
          <w:sz w:val="28"/>
          <w:szCs w:val="28"/>
          <w:lang w:val="nl-NL"/>
        </w:rPr>
        <w:t xml:space="preserve">hất là Hiệu </w:t>
      </w:r>
      <w:r w:rsidR="00E405FB" w:rsidRPr="009F144A">
        <w:rPr>
          <w:sz w:val="28"/>
          <w:szCs w:val="28"/>
          <w:lang w:val="nl-NL"/>
        </w:rPr>
        <w:t xml:space="preserve">trưởng </w:t>
      </w:r>
      <w:r w:rsidR="00AB3282" w:rsidRPr="009F144A">
        <w:rPr>
          <w:sz w:val="28"/>
          <w:szCs w:val="28"/>
          <w:lang w:val="nl-NL"/>
        </w:rPr>
        <w:t>nhà trường</w:t>
      </w:r>
      <w:r w:rsidR="00224815" w:rsidRPr="009F144A">
        <w:rPr>
          <w:sz w:val="28"/>
          <w:szCs w:val="28"/>
          <w:lang w:val="nl-NL"/>
        </w:rPr>
        <w:t xml:space="preserve"> với các hoạt động KĐCLGD và xây dựng trường đạt CQG</w:t>
      </w:r>
      <w:r w:rsidR="00E405FB" w:rsidRPr="009F144A">
        <w:rPr>
          <w:sz w:val="28"/>
          <w:szCs w:val="28"/>
          <w:lang w:val="nl-NL"/>
        </w:rPr>
        <w:t>.</w:t>
      </w:r>
    </w:p>
    <w:p w:rsidR="006C7194" w:rsidRDefault="00A12285" w:rsidP="00345749">
      <w:pPr>
        <w:tabs>
          <w:tab w:val="left" w:pos="90"/>
          <w:tab w:val="left" w:pos="567"/>
          <w:tab w:val="left" w:pos="1134"/>
        </w:tabs>
        <w:spacing w:after="100"/>
        <w:jc w:val="both"/>
        <w:rPr>
          <w:sz w:val="28"/>
          <w:szCs w:val="28"/>
          <w:lang w:val="nl-NL"/>
        </w:rPr>
      </w:pPr>
      <w:r>
        <w:rPr>
          <w:sz w:val="28"/>
          <w:szCs w:val="28"/>
          <w:lang w:val="nl-NL"/>
        </w:rPr>
        <w:tab/>
      </w:r>
      <w:r w:rsidR="006C7194">
        <w:rPr>
          <w:sz w:val="28"/>
          <w:szCs w:val="28"/>
          <w:lang w:val="nl-NL"/>
        </w:rPr>
        <w:tab/>
      </w:r>
      <w:r w:rsidR="00E405FB" w:rsidRPr="009F144A">
        <w:rPr>
          <w:sz w:val="28"/>
          <w:szCs w:val="28"/>
          <w:lang w:val="nl-NL"/>
        </w:rPr>
        <w:t>- Chú trọng việc đánh giá, rút kinh nghiệm, xác định rõ các điểm mạnh, điểm yếu công tác KĐCLGD và xây dựng trường đạt CQG trong giai đoạn trước, từ đó rút kinh nghiệm cải tiến chất lượng cho các năm tiếp theo.</w:t>
      </w:r>
    </w:p>
    <w:p w:rsidR="006C7194" w:rsidRDefault="006C7194" w:rsidP="00345749">
      <w:pPr>
        <w:tabs>
          <w:tab w:val="left" w:pos="90"/>
          <w:tab w:val="left" w:pos="567"/>
          <w:tab w:val="left" w:pos="1134"/>
        </w:tabs>
        <w:spacing w:after="100"/>
        <w:jc w:val="both"/>
        <w:rPr>
          <w:b/>
          <w:color w:val="000000"/>
          <w:sz w:val="28"/>
          <w:szCs w:val="28"/>
          <w:lang w:val="nl-NL"/>
        </w:rPr>
      </w:pPr>
      <w:r>
        <w:rPr>
          <w:sz w:val="28"/>
          <w:szCs w:val="28"/>
          <w:lang w:val="nl-NL"/>
        </w:rPr>
        <w:tab/>
      </w:r>
      <w:r>
        <w:rPr>
          <w:sz w:val="28"/>
          <w:szCs w:val="28"/>
          <w:lang w:val="nl-NL"/>
        </w:rPr>
        <w:tab/>
      </w:r>
      <w:r w:rsidR="00E405FB" w:rsidRPr="009F144A">
        <w:rPr>
          <w:sz w:val="28"/>
          <w:szCs w:val="28"/>
          <w:lang w:val="nl-NL"/>
        </w:rPr>
        <w:t xml:space="preserve">- Thực hiện chế độ báo cáo các </w:t>
      </w:r>
      <w:r w:rsidR="00E73E7E" w:rsidRPr="009F144A">
        <w:rPr>
          <w:sz w:val="28"/>
          <w:szCs w:val="28"/>
          <w:lang w:val="nl-NL"/>
        </w:rPr>
        <w:t xml:space="preserve">cấp quản lý theo quy định. </w:t>
      </w:r>
      <w:r w:rsidR="00A45FDB" w:rsidRPr="009F144A">
        <w:rPr>
          <w:sz w:val="28"/>
          <w:szCs w:val="28"/>
          <w:lang w:val="nl-NL"/>
        </w:rPr>
        <w:t>Các trường báo cáo về</w:t>
      </w:r>
      <w:r w:rsidR="00E73E7E" w:rsidRPr="009F144A">
        <w:rPr>
          <w:sz w:val="28"/>
          <w:szCs w:val="28"/>
          <w:lang w:val="nl-NL"/>
        </w:rPr>
        <w:t xml:space="preserve"> P</w:t>
      </w:r>
      <w:r w:rsidR="00E405FB" w:rsidRPr="009F144A">
        <w:rPr>
          <w:sz w:val="28"/>
          <w:szCs w:val="28"/>
          <w:lang w:val="nl-NL"/>
        </w:rPr>
        <w:t>hòng GD</w:t>
      </w:r>
      <w:r>
        <w:rPr>
          <w:sz w:val="28"/>
          <w:szCs w:val="28"/>
          <w:lang w:val="nl-NL"/>
        </w:rPr>
        <w:t>&amp;</w:t>
      </w:r>
      <w:r w:rsidR="00E405FB" w:rsidRPr="009F144A">
        <w:rPr>
          <w:sz w:val="28"/>
          <w:szCs w:val="28"/>
          <w:lang w:val="nl-NL"/>
        </w:rPr>
        <w:t xml:space="preserve">ĐT </w:t>
      </w:r>
      <w:r w:rsidR="00E405FB" w:rsidRPr="009F144A">
        <w:rPr>
          <w:b/>
          <w:sz w:val="28"/>
          <w:szCs w:val="28"/>
          <w:lang w:val="nl-NL"/>
        </w:rPr>
        <w:t>trước ngày 15/12</w:t>
      </w:r>
      <w:r w:rsidR="009B1CE0" w:rsidRPr="009F144A">
        <w:rPr>
          <w:b/>
          <w:sz w:val="28"/>
          <w:szCs w:val="28"/>
          <w:lang w:val="nl-NL"/>
        </w:rPr>
        <w:t xml:space="preserve"> hằng năm</w:t>
      </w:r>
      <w:r w:rsidR="00E65674" w:rsidRPr="009F144A">
        <w:rPr>
          <w:sz w:val="28"/>
          <w:szCs w:val="28"/>
          <w:lang w:val="nl-NL"/>
        </w:rPr>
        <w:t xml:space="preserve"> </w:t>
      </w:r>
      <w:r w:rsidR="005C4E7A" w:rsidRPr="009F144A">
        <w:rPr>
          <w:sz w:val="28"/>
          <w:szCs w:val="28"/>
          <w:lang w:val="nl-NL"/>
        </w:rPr>
        <w:t>(</w:t>
      </w:r>
      <w:r w:rsidR="00A45FDB" w:rsidRPr="006C7194">
        <w:rPr>
          <w:i/>
          <w:sz w:val="28"/>
          <w:szCs w:val="28"/>
          <w:lang w:val="nl-NL"/>
        </w:rPr>
        <w:t xml:space="preserve">về bộ phận chuyên môn của </w:t>
      </w:r>
      <w:r w:rsidR="00ED5AD1" w:rsidRPr="006C7194">
        <w:rPr>
          <w:i/>
          <w:sz w:val="28"/>
          <w:szCs w:val="28"/>
          <w:lang w:val="nl-NL"/>
        </w:rPr>
        <w:t xml:space="preserve">các </w:t>
      </w:r>
      <w:r w:rsidR="00A45FDB" w:rsidRPr="006C7194">
        <w:rPr>
          <w:i/>
          <w:sz w:val="28"/>
          <w:szCs w:val="28"/>
          <w:lang w:val="nl-NL"/>
        </w:rPr>
        <w:t>cấp học</w:t>
      </w:r>
      <w:r w:rsidR="00ED5AD1" w:rsidRPr="006C7194">
        <w:rPr>
          <w:i/>
          <w:sz w:val="28"/>
          <w:szCs w:val="28"/>
          <w:lang w:val="nl-NL"/>
        </w:rPr>
        <w:t xml:space="preserve"> MN, TH, THCS</w:t>
      </w:r>
      <w:r w:rsidR="005C4E7A" w:rsidRPr="009F144A">
        <w:rPr>
          <w:sz w:val="28"/>
          <w:szCs w:val="28"/>
          <w:lang w:val="nl-NL"/>
        </w:rPr>
        <w:t>)</w:t>
      </w:r>
      <w:r w:rsidR="00FD043D" w:rsidRPr="009F144A">
        <w:rPr>
          <w:sz w:val="28"/>
          <w:szCs w:val="28"/>
          <w:lang w:val="nl-NL"/>
        </w:rPr>
        <w:t>.</w:t>
      </w:r>
    </w:p>
    <w:p w:rsidR="006C7194" w:rsidRDefault="006454B4" w:rsidP="00345749">
      <w:pPr>
        <w:tabs>
          <w:tab w:val="left" w:pos="90"/>
          <w:tab w:val="left" w:pos="567"/>
          <w:tab w:val="left" w:pos="1134"/>
        </w:tabs>
        <w:spacing w:after="100"/>
        <w:rPr>
          <w:b/>
          <w:color w:val="000000"/>
          <w:sz w:val="28"/>
          <w:szCs w:val="28"/>
          <w:lang w:val="nl-NL"/>
        </w:rPr>
      </w:pPr>
      <w:r>
        <w:rPr>
          <w:b/>
          <w:color w:val="000000"/>
          <w:sz w:val="28"/>
          <w:szCs w:val="28"/>
          <w:lang w:val="nl-NL"/>
        </w:rPr>
        <w:tab/>
      </w:r>
      <w:r>
        <w:rPr>
          <w:b/>
          <w:color w:val="000000"/>
          <w:sz w:val="28"/>
          <w:szCs w:val="28"/>
          <w:lang w:val="nl-NL"/>
        </w:rPr>
        <w:tab/>
      </w:r>
      <w:r w:rsidR="00F77780" w:rsidRPr="00D85DDC">
        <w:rPr>
          <w:b/>
          <w:color w:val="000000"/>
          <w:sz w:val="28"/>
          <w:szCs w:val="28"/>
          <w:lang w:val="nl-NL"/>
        </w:rPr>
        <w:t>III. TỔ CHỨC THỰC HIỆN</w:t>
      </w:r>
    </w:p>
    <w:p w:rsidR="006454B4" w:rsidRDefault="006C7194" w:rsidP="00345749">
      <w:pPr>
        <w:tabs>
          <w:tab w:val="left" w:pos="90"/>
          <w:tab w:val="left" w:pos="567"/>
          <w:tab w:val="left" w:pos="1134"/>
        </w:tabs>
        <w:spacing w:after="100"/>
        <w:jc w:val="both"/>
        <w:rPr>
          <w:color w:val="000000"/>
          <w:sz w:val="28"/>
          <w:szCs w:val="28"/>
          <w:lang w:val="nl-NL"/>
        </w:rPr>
      </w:pPr>
      <w:r>
        <w:rPr>
          <w:b/>
          <w:color w:val="000000"/>
          <w:sz w:val="28"/>
          <w:szCs w:val="28"/>
          <w:lang w:val="nl-NL"/>
        </w:rPr>
        <w:tab/>
      </w:r>
      <w:r>
        <w:rPr>
          <w:b/>
          <w:color w:val="000000"/>
          <w:sz w:val="28"/>
          <w:szCs w:val="28"/>
          <w:lang w:val="nl-NL"/>
        </w:rPr>
        <w:tab/>
      </w:r>
      <w:r w:rsidR="00F77780" w:rsidRPr="00D85DDC">
        <w:rPr>
          <w:b/>
          <w:color w:val="000000"/>
          <w:sz w:val="28"/>
          <w:szCs w:val="28"/>
          <w:lang w:val="nl-NL"/>
        </w:rPr>
        <w:t xml:space="preserve">1. </w:t>
      </w:r>
      <w:r w:rsidR="00C84E1A">
        <w:rPr>
          <w:b/>
          <w:color w:val="000000"/>
          <w:sz w:val="28"/>
          <w:szCs w:val="28"/>
          <w:lang w:val="nl-NL"/>
        </w:rPr>
        <w:t xml:space="preserve">Đối với </w:t>
      </w:r>
      <w:r w:rsidR="00F77780" w:rsidRPr="00D85DDC">
        <w:rPr>
          <w:b/>
          <w:color w:val="000000"/>
          <w:sz w:val="28"/>
          <w:szCs w:val="28"/>
          <w:lang w:val="nl-NL"/>
        </w:rPr>
        <w:t>Phòng GD</w:t>
      </w:r>
      <w:r w:rsidR="00995549">
        <w:rPr>
          <w:b/>
          <w:color w:val="000000"/>
          <w:sz w:val="28"/>
          <w:szCs w:val="28"/>
          <w:lang w:val="nl-NL"/>
        </w:rPr>
        <w:t>&amp;</w:t>
      </w:r>
      <w:r w:rsidR="00F77780" w:rsidRPr="00D85DDC">
        <w:rPr>
          <w:b/>
          <w:color w:val="000000"/>
          <w:sz w:val="28"/>
          <w:szCs w:val="28"/>
          <w:lang w:val="nl-NL"/>
        </w:rPr>
        <w:t>ĐT</w:t>
      </w:r>
      <w:r w:rsidR="00995549">
        <w:rPr>
          <w:b/>
          <w:color w:val="000000"/>
          <w:sz w:val="28"/>
          <w:szCs w:val="28"/>
          <w:lang w:val="nl-NL"/>
        </w:rPr>
        <w:t xml:space="preserve"> thị xã</w:t>
      </w:r>
    </w:p>
    <w:p w:rsidR="00EA23DE" w:rsidRDefault="006454B4" w:rsidP="00345749">
      <w:pPr>
        <w:tabs>
          <w:tab w:val="left" w:pos="90"/>
          <w:tab w:val="left" w:pos="567"/>
          <w:tab w:val="left" w:pos="1134"/>
        </w:tabs>
        <w:spacing w:after="100"/>
        <w:jc w:val="both"/>
        <w:rPr>
          <w:color w:val="000000"/>
          <w:sz w:val="28"/>
          <w:szCs w:val="28"/>
          <w:lang w:val="nl-NL"/>
        </w:rPr>
      </w:pPr>
      <w:r>
        <w:rPr>
          <w:color w:val="000000"/>
          <w:sz w:val="28"/>
          <w:szCs w:val="28"/>
          <w:lang w:val="nl-NL"/>
        </w:rPr>
        <w:tab/>
      </w:r>
      <w:r>
        <w:rPr>
          <w:color w:val="000000"/>
          <w:sz w:val="28"/>
          <w:szCs w:val="28"/>
          <w:lang w:val="nl-NL"/>
        </w:rPr>
        <w:tab/>
      </w:r>
      <w:r w:rsidR="00F77780" w:rsidRPr="00D85DDC">
        <w:rPr>
          <w:color w:val="000000"/>
          <w:sz w:val="28"/>
          <w:szCs w:val="28"/>
          <w:lang w:val="nl-NL"/>
        </w:rPr>
        <w:t xml:space="preserve">- Tổ chức nghiên cứu, học tập triển khai các Thông tư 17, Thông tư 18, Thông tư 19 và hướng dẫn cho các cơ sở giáo dục </w:t>
      </w:r>
      <w:r w:rsidR="00B61F78">
        <w:rPr>
          <w:color w:val="000000"/>
          <w:sz w:val="28"/>
          <w:szCs w:val="28"/>
          <w:lang w:val="nl-NL"/>
        </w:rPr>
        <w:t>thuộc cấp quản lý trên địa bàn</w:t>
      </w:r>
      <w:r w:rsidR="00DA4151" w:rsidRPr="00D85DDC">
        <w:rPr>
          <w:color w:val="000000"/>
          <w:sz w:val="28"/>
          <w:szCs w:val="28"/>
          <w:lang w:val="nl-NL"/>
        </w:rPr>
        <w:t xml:space="preserve"> thực hiện công tác TĐG</w:t>
      </w:r>
      <w:r w:rsidR="00F77780" w:rsidRPr="00D85DDC">
        <w:rPr>
          <w:color w:val="000000"/>
          <w:sz w:val="28"/>
          <w:szCs w:val="28"/>
          <w:lang w:val="nl-NL"/>
        </w:rPr>
        <w:t>.</w:t>
      </w:r>
    </w:p>
    <w:p w:rsidR="00EA23DE" w:rsidRDefault="00EA23DE" w:rsidP="00345749">
      <w:pPr>
        <w:tabs>
          <w:tab w:val="left" w:pos="90"/>
          <w:tab w:val="left" w:pos="567"/>
          <w:tab w:val="left" w:pos="1134"/>
        </w:tabs>
        <w:spacing w:after="100"/>
        <w:jc w:val="both"/>
        <w:rPr>
          <w:color w:val="000000"/>
          <w:sz w:val="28"/>
          <w:szCs w:val="28"/>
          <w:lang w:val="nl-NL"/>
        </w:rPr>
      </w:pPr>
      <w:r>
        <w:rPr>
          <w:color w:val="000000"/>
          <w:sz w:val="28"/>
          <w:szCs w:val="28"/>
          <w:lang w:val="nl-NL"/>
        </w:rPr>
        <w:tab/>
      </w:r>
      <w:r>
        <w:rPr>
          <w:color w:val="000000"/>
          <w:sz w:val="28"/>
          <w:szCs w:val="28"/>
          <w:lang w:val="nl-NL"/>
        </w:rPr>
        <w:tab/>
      </w:r>
      <w:r w:rsidR="00EB1EF5" w:rsidRPr="00D85DDC">
        <w:rPr>
          <w:color w:val="000000"/>
          <w:sz w:val="28"/>
          <w:szCs w:val="28"/>
          <w:lang w:val="nl-NL"/>
        </w:rPr>
        <w:t xml:space="preserve">- </w:t>
      </w:r>
      <w:r w:rsidR="001862FF">
        <w:rPr>
          <w:color w:val="000000"/>
          <w:sz w:val="28"/>
          <w:szCs w:val="28"/>
          <w:lang w:val="nl-NL"/>
        </w:rPr>
        <w:t xml:space="preserve">Tham mưu UBND </w:t>
      </w:r>
      <w:r w:rsidR="00B61F78">
        <w:rPr>
          <w:color w:val="000000"/>
          <w:sz w:val="28"/>
          <w:szCs w:val="28"/>
          <w:lang w:val="nl-NL"/>
        </w:rPr>
        <w:t>thị xã</w:t>
      </w:r>
      <w:r w:rsidR="001862FF">
        <w:rPr>
          <w:color w:val="000000"/>
          <w:sz w:val="28"/>
          <w:szCs w:val="28"/>
          <w:lang w:val="nl-NL"/>
        </w:rPr>
        <w:t xml:space="preserve"> l</w:t>
      </w:r>
      <w:r w:rsidR="00EB1EF5" w:rsidRPr="00D85DDC">
        <w:rPr>
          <w:color w:val="000000"/>
          <w:sz w:val="28"/>
          <w:szCs w:val="28"/>
          <w:lang w:val="nl-NL"/>
        </w:rPr>
        <w:t>ập kế hoạch KĐCLGD và xây dựng</w:t>
      </w:r>
      <w:r w:rsidR="008C5E09">
        <w:rPr>
          <w:color w:val="000000"/>
          <w:sz w:val="28"/>
          <w:szCs w:val="28"/>
          <w:lang w:val="nl-NL"/>
        </w:rPr>
        <w:t>, duy trì và nâng cao chất lượng trường</w:t>
      </w:r>
      <w:r w:rsidR="00EB1EF5" w:rsidRPr="00D85DDC">
        <w:rPr>
          <w:color w:val="000000"/>
          <w:sz w:val="28"/>
          <w:szCs w:val="28"/>
          <w:lang w:val="nl-NL"/>
        </w:rPr>
        <w:t xml:space="preserve"> đạt CQG đối với các trường thuộc cấp quản lý trên địa bàn. Hướng dẫn, chỉ đạo, kiểm tra, giám sát các </w:t>
      </w:r>
      <w:r w:rsidR="00964076">
        <w:rPr>
          <w:color w:val="000000"/>
          <w:sz w:val="28"/>
          <w:szCs w:val="28"/>
          <w:lang w:val="nl-NL"/>
        </w:rPr>
        <w:t>trường</w:t>
      </w:r>
      <w:r w:rsidR="00EB1EF5" w:rsidRPr="00D85DDC">
        <w:rPr>
          <w:color w:val="000000"/>
          <w:sz w:val="28"/>
          <w:szCs w:val="28"/>
          <w:lang w:val="nl-NL"/>
        </w:rPr>
        <w:t xml:space="preserve"> triển khai công tác KĐCL và xây dựng trường đạt CQG theo đúng quy định.</w:t>
      </w:r>
    </w:p>
    <w:p w:rsidR="008E7A9D" w:rsidRDefault="00EA23DE" w:rsidP="00345749">
      <w:pPr>
        <w:tabs>
          <w:tab w:val="left" w:pos="90"/>
          <w:tab w:val="left" w:pos="567"/>
          <w:tab w:val="left" w:pos="1134"/>
        </w:tabs>
        <w:spacing w:after="100"/>
        <w:jc w:val="both"/>
        <w:rPr>
          <w:color w:val="000000"/>
          <w:spacing w:val="-4"/>
          <w:sz w:val="28"/>
          <w:szCs w:val="28"/>
          <w:lang w:val="nl-NL"/>
        </w:rPr>
      </w:pPr>
      <w:r>
        <w:rPr>
          <w:color w:val="000000"/>
          <w:sz w:val="28"/>
          <w:szCs w:val="28"/>
          <w:lang w:val="nl-NL"/>
        </w:rPr>
        <w:tab/>
      </w:r>
      <w:r>
        <w:rPr>
          <w:color w:val="000000"/>
          <w:sz w:val="28"/>
          <w:szCs w:val="28"/>
          <w:lang w:val="nl-NL"/>
        </w:rPr>
        <w:tab/>
      </w:r>
      <w:r w:rsidR="00AA5443" w:rsidRPr="00F2450D">
        <w:rPr>
          <w:color w:val="000000"/>
          <w:spacing w:val="-6"/>
          <w:sz w:val="28"/>
          <w:szCs w:val="28"/>
          <w:lang w:val="nl-NL"/>
        </w:rPr>
        <w:t xml:space="preserve">- Tiếp nhận hồ sơ đề nghị </w:t>
      </w:r>
      <w:r w:rsidR="00964076">
        <w:rPr>
          <w:color w:val="000000"/>
          <w:spacing w:val="-6"/>
          <w:sz w:val="28"/>
          <w:szCs w:val="28"/>
          <w:lang w:val="nl-NL"/>
        </w:rPr>
        <w:t xml:space="preserve"> </w:t>
      </w:r>
      <w:r w:rsidR="00AA5443" w:rsidRPr="00F2450D">
        <w:rPr>
          <w:color w:val="000000"/>
          <w:spacing w:val="-6"/>
          <w:sz w:val="28"/>
          <w:szCs w:val="28"/>
          <w:lang w:val="nl-NL"/>
        </w:rPr>
        <w:t xml:space="preserve">ĐGN của các </w:t>
      </w:r>
      <w:r w:rsidR="006C74B0" w:rsidRPr="00D85DDC">
        <w:rPr>
          <w:color w:val="000000"/>
          <w:sz w:val="28"/>
          <w:szCs w:val="28"/>
          <w:lang w:val="nl-NL"/>
        </w:rPr>
        <w:t>cơ sở giáo dục</w:t>
      </w:r>
      <w:r w:rsidR="000B3E1E" w:rsidRPr="00F2450D">
        <w:rPr>
          <w:color w:val="000000"/>
          <w:spacing w:val="-6"/>
          <w:sz w:val="28"/>
          <w:szCs w:val="28"/>
          <w:lang w:val="nl-NL"/>
        </w:rPr>
        <w:t xml:space="preserve"> và gửi văn bản đề nghị</w:t>
      </w:r>
      <w:r w:rsidR="00AA5443" w:rsidRPr="00F2450D">
        <w:rPr>
          <w:color w:val="000000"/>
          <w:spacing w:val="-6"/>
          <w:sz w:val="28"/>
          <w:szCs w:val="28"/>
          <w:lang w:val="nl-NL"/>
        </w:rPr>
        <w:t xml:space="preserve"> Sở GD&amp;ĐT tổ chức ĐGN và công nhận KĐCLGD</w:t>
      </w:r>
      <w:r w:rsidR="000B3E1E" w:rsidRPr="00F2450D">
        <w:rPr>
          <w:color w:val="000000"/>
          <w:spacing w:val="-6"/>
          <w:sz w:val="28"/>
          <w:szCs w:val="28"/>
          <w:lang w:val="nl-NL"/>
        </w:rPr>
        <w:t>, CQG</w:t>
      </w:r>
      <w:r w:rsidR="003273D3" w:rsidRPr="00F2450D">
        <w:rPr>
          <w:color w:val="000000"/>
          <w:spacing w:val="-6"/>
          <w:sz w:val="28"/>
          <w:szCs w:val="28"/>
          <w:lang w:val="nl-NL"/>
        </w:rPr>
        <w:t xml:space="preserve"> hoặc công nhận cả CQG và KĐCLGD</w:t>
      </w:r>
      <w:r w:rsidR="00AA5443" w:rsidRPr="00F2450D">
        <w:rPr>
          <w:color w:val="000000"/>
          <w:spacing w:val="-6"/>
          <w:sz w:val="28"/>
          <w:szCs w:val="28"/>
          <w:lang w:val="nl-NL"/>
        </w:rPr>
        <w:t>.</w:t>
      </w:r>
    </w:p>
    <w:p w:rsidR="008E7A9D" w:rsidRDefault="008E7A9D" w:rsidP="00345749">
      <w:pPr>
        <w:tabs>
          <w:tab w:val="left" w:pos="90"/>
          <w:tab w:val="left" w:pos="567"/>
          <w:tab w:val="left" w:pos="1134"/>
        </w:tabs>
        <w:spacing w:after="100"/>
        <w:jc w:val="both"/>
        <w:rPr>
          <w:color w:val="000000"/>
          <w:sz w:val="28"/>
          <w:szCs w:val="28"/>
          <w:lang w:val="nl-NL"/>
        </w:rPr>
      </w:pPr>
      <w:r>
        <w:rPr>
          <w:color w:val="000000"/>
          <w:spacing w:val="-4"/>
          <w:sz w:val="28"/>
          <w:szCs w:val="28"/>
          <w:lang w:val="nl-NL"/>
        </w:rPr>
        <w:lastRenderedPageBreak/>
        <w:tab/>
      </w:r>
      <w:r>
        <w:rPr>
          <w:color w:val="000000"/>
          <w:spacing w:val="-4"/>
          <w:sz w:val="28"/>
          <w:szCs w:val="28"/>
          <w:lang w:val="nl-NL"/>
        </w:rPr>
        <w:tab/>
      </w:r>
      <w:r w:rsidR="00F77780" w:rsidRPr="00E65674">
        <w:rPr>
          <w:color w:val="000000"/>
          <w:spacing w:val="-4"/>
          <w:sz w:val="28"/>
          <w:szCs w:val="28"/>
          <w:lang w:val="nl-NL"/>
        </w:rPr>
        <w:t>-</w:t>
      </w:r>
      <w:r w:rsidR="00A45FDB">
        <w:rPr>
          <w:color w:val="000000"/>
          <w:spacing w:val="-4"/>
          <w:sz w:val="28"/>
          <w:szCs w:val="28"/>
          <w:lang w:val="nl-NL"/>
        </w:rPr>
        <w:t xml:space="preserve"> Xây dựng</w:t>
      </w:r>
      <w:r w:rsidR="00F77780" w:rsidRPr="00E65674">
        <w:rPr>
          <w:color w:val="000000"/>
          <w:spacing w:val="-4"/>
          <w:sz w:val="28"/>
          <w:szCs w:val="28"/>
          <w:lang w:val="nl-NL"/>
        </w:rPr>
        <w:t xml:space="preserve"> </w:t>
      </w:r>
      <w:r w:rsidR="00A45FDB" w:rsidRPr="00E65674">
        <w:rPr>
          <w:color w:val="000000"/>
          <w:spacing w:val="-4"/>
          <w:sz w:val="28"/>
          <w:szCs w:val="28"/>
          <w:lang w:val="nl-NL"/>
        </w:rPr>
        <w:t xml:space="preserve">Kế hoạch tập huấn </w:t>
      </w:r>
      <w:r w:rsidR="00A45FDB">
        <w:rPr>
          <w:color w:val="000000"/>
          <w:spacing w:val="-4"/>
          <w:sz w:val="28"/>
          <w:szCs w:val="28"/>
          <w:lang w:val="nl-NL"/>
        </w:rPr>
        <w:t>và t</w:t>
      </w:r>
      <w:r w:rsidR="00F77780" w:rsidRPr="00E65674">
        <w:rPr>
          <w:color w:val="000000"/>
          <w:spacing w:val="-4"/>
          <w:sz w:val="28"/>
          <w:szCs w:val="28"/>
          <w:lang w:val="nl-NL"/>
        </w:rPr>
        <w:t xml:space="preserve">riển khai các lớp tập huấn công tác TĐG </w:t>
      </w:r>
      <w:r w:rsidR="008228FF" w:rsidRPr="00E65674">
        <w:rPr>
          <w:color w:val="000000"/>
          <w:spacing w:val="-4"/>
          <w:sz w:val="28"/>
          <w:szCs w:val="28"/>
          <w:lang w:val="nl-NL"/>
        </w:rPr>
        <w:t xml:space="preserve">cho các trường </w:t>
      </w:r>
      <w:r w:rsidR="000B3E1E" w:rsidRPr="00E65674">
        <w:rPr>
          <w:color w:val="000000"/>
          <w:spacing w:val="-4"/>
          <w:sz w:val="28"/>
          <w:szCs w:val="28"/>
          <w:lang w:val="nl-NL"/>
        </w:rPr>
        <w:t xml:space="preserve">mầm non, </w:t>
      </w:r>
      <w:r w:rsidR="008228FF" w:rsidRPr="00E65674">
        <w:rPr>
          <w:color w:val="000000"/>
          <w:spacing w:val="-4"/>
          <w:sz w:val="28"/>
          <w:szCs w:val="28"/>
          <w:lang w:val="nl-NL"/>
        </w:rPr>
        <w:t>tiểu học, trung học cơ sở</w:t>
      </w:r>
      <w:r w:rsidR="00B61F78">
        <w:rPr>
          <w:color w:val="000000"/>
          <w:spacing w:val="-4"/>
          <w:sz w:val="28"/>
          <w:szCs w:val="28"/>
          <w:lang w:val="nl-NL"/>
        </w:rPr>
        <w:t xml:space="preserve"> trên địa bàn</w:t>
      </w:r>
      <w:r w:rsidR="008228FF" w:rsidRPr="00E65674">
        <w:rPr>
          <w:color w:val="000000"/>
          <w:spacing w:val="-4"/>
          <w:sz w:val="28"/>
          <w:szCs w:val="28"/>
          <w:lang w:val="nl-NL"/>
        </w:rPr>
        <w:t>.</w:t>
      </w:r>
    </w:p>
    <w:p w:rsidR="008E7A9D" w:rsidRDefault="008E7A9D" w:rsidP="00345749">
      <w:pPr>
        <w:tabs>
          <w:tab w:val="left" w:pos="90"/>
          <w:tab w:val="left" w:pos="567"/>
          <w:tab w:val="left" w:pos="1134"/>
        </w:tabs>
        <w:spacing w:after="100"/>
        <w:jc w:val="both"/>
        <w:rPr>
          <w:b/>
          <w:color w:val="000000"/>
          <w:sz w:val="28"/>
          <w:szCs w:val="28"/>
          <w:lang w:val="nl-NL"/>
        </w:rPr>
      </w:pPr>
      <w:r>
        <w:rPr>
          <w:color w:val="000000"/>
          <w:sz w:val="28"/>
          <w:szCs w:val="28"/>
          <w:lang w:val="nl-NL"/>
        </w:rPr>
        <w:tab/>
      </w:r>
      <w:r>
        <w:rPr>
          <w:color w:val="000000"/>
          <w:sz w:val="28"/>
          <w:szCs w:val="28"/>
          <w:lang w:val="nl-NL"/>
        </w:rPr>
        <w:tab/>
      </w:r>
      <w:r w:rsidR="00995549" w:rsidRPr="00DD69DE">
        <w:rPr>
          <w:color w:val="000000"/>
          <w:sz w:val="28"/>
          <w:szCs w:val="28"/>
          <w:lang w:val="nl-NL"/>
        </w:rPr>
        <w:t xml:space="preserve">- </w:t>
      </w:r>
      <w:r w:rsidR="00995549" w:rsidRPr="009F144A">
        <w:rPr>
          <w:color w:val="000000"/>
          <w:sz w:val="28"/>
          <w:szCs w:val="28"/>
          <w:shd w:val="clear" w:color="auto" w:fill="FFFFFF"/>
          <w:lang w:val="nl-NL"/>
        </w:rPr>
        <w:t xml:space="preserve">Trong quá trình tổ chức triển khai các </w:t>
      </w:r>
      <w:r w:rsidR="00964076" w:rsidRPr="00D85DDC">
        <w:rPr>
          <w:color w:val="000000"/>
          <w:sz w:val="28"/>
          <w:szCs w:val="28"/>
          <w:lang w:val="nl-NL"/>
        </w:rPr>
        <w:t xml:space="preserve">Thông tư 17, Thông tư 18, Thông tư 19 </w:t>
      </w:r>
      <w:r w:rsidR="00995549" w:rsidRPr="009F144A">
        <w:rPr>
          <w:color w:val="000000"/>
          <w:sz w:val="28"/>
          <w:szCs w:val="28"/>
          <w:shd w:val="clear" w:color="auto" w:fill="FFFFFF"/>
          <w:lang w:val="nl-NL"/>
        </w:rPr>
        <w:t xml:space="preserve">căn cứ vào tình hình thực tế Phòng GD&amp;ĐT thị xã sẽ có hướng dẫn bổ sung để các </w:t>
      </w:r>
      <w:r w:rsidR="00964076" w:rsidRPr="009F144A">
        <w:rPr>
          <w:color w:val="000000"/>
          <w:sz w:val="28"/>
          <w:szCs w:val="28"/>
          <w:shd w:val="clear" w:color="auto" w:fill="FFFFFF"/>
          <w:lang w:val="nl-NL"/>
        </w:rPr>
        <w:t>trường</w:t>
      </w:r>
      <w:r w:rsidR="00995549" w:rsidRPr="009F144A">
        <w:rPr>
          <w:color w:val="000000"/>
          <w:sz w:val="28"/>
          <w:szCs w:val="28"/>
          <w:shd w:val="clear" w:color="auto" w:fill="FFFFFF"/>
          <w:lang w:val="nl-NL"/>
        </w:rPr>
        <w:t xml:space="preserve"> tiếp tục triển khai T</w:t>
      </w:r>
      <w:r w:rsidR="00964076" w:rsidRPr="009F144A">
        <w:rPr>
          <w:color w:val="000000"/>
          <w:sz w:val="28"/>
          <w:szCs w:val="28"/>
          <w:shd w:val="clear" w:color="auto" w:fill="FFFFFF"/>
          <w:lang w:val="nl-NL"/>
        </w:rPr>
        <w:t>hông tư</w:t>
      </w:r>
      <w:r w:rsidR="00995549" w:rsidRPr="009F144A">
        <w:rPr>
          <w:color w:val="000000"/>
          <w:sz w:val="28"/>
          <w:szCs w:val="28"/>
          <w:shd w:val="clear" w:color="auto" w:fill="FFFFFF"/>
          <w:lang w:val="nl-NL"/>
        </w:rPr>
        <w:t xml:space="preserve"> đạt kết quả cao hơn.</w:t>
      </w:r>
    </w:p>
    <w:p w:rsidR="008E7A9D" w:rsidRDefault="008E7A9D" w:rsidP="00345749">
      <w:pPr>
        <w:tabs>
          <w:tab w:val="left" w:pos="90"/>
          <w:tab w:val="left" w:pos="567"/>
          <w:tab w:val="left" w:pos="1134"/>
        </w:tabs>
        <w:spacing w:after="100"/>
        <w:jc w:val="both"/>
        <w:rPr>
          <w:color w:val="000000"/>
          <w:sz w:val="28"/>
          <w:szCs w:val="28"/>
          <w:lang w:val="nl-NL"/>
        </w:rPr>
      </w:pPr>
      <w:r>
        <w:rPr>
          <w:b/>
          <w:color w:val="000000"/>
          <w:sz w:val="28"/>
          <w:szCs w:val="28"/>
          <w:lang w:val="nl-NL"/>
        </w:rPr>
        <w:tab/>
      </w:r>
      <w:r>
        <w:rPr>
          <w:b/>
          <w:color w:val="000000"/>
          <w:sz w:val="28"/>
          <w:szCs w:val="28"/>
          <w:lang w:val="nl-NL"/>
        </w:rPr>
        <w:tab/>
      </w:r>
      <w:r w:rsidR="008228FF" w:rsidRPr="00D85DDC">
        <w:rPr>
          <w:b/>
          <w:color w:val="000000"/>
          <w:sz w:val="28"/>
          <w:szCs w:val="28"/>
          <w:lang w:val="nl-NL"/>
        </w:rPr>
        <w:t>2. Đối với các trường</w:t>
      </w:r>
      <w:r w:rsidR="00B61F78">
        <w:rPr>
          <w:b/>
          <w:color w:val="000000"/>
          <w:sz w:val="28"/>
          <w:szCs w:val="28"/>
          <w:lang w:val="nl-NL"/>
        </w:rPr>
        <w:t xml:space="preserve"> </w:t>
      </w:r>
      <w:r w:rsidR="00C84E1A">
        <w:rPr>
          <w:b/>
          <w:color w:val="000000"/>
          <w:sz w:val="28"/>
          <w:szCs w:val="28"/>
          <w:lang w:val="nl-NL"/>
        </w:rPr>
        <w:t>mầm non, tiểu học, trung học cơ sở</w:t>
      </w:r>
    </w:p>
    <w:p w:rsidR="008E7A9D" w:rsidRDefault="008E7A9D" w:rsidP="00345749">
      <w:pPr>
        <w:tabs>
          <w:tab w:val="left" w:pos="90"/>
          <w:tab w:val="left" w:pos="567"/>
          <w:tab w:val="left" w:pos="1134"/>
        </w:tabs>
        <w:spacing w:after="100"/>
        <w:jc w:val="both"/>
        <w:rPr>
          <w:color w:val="000000"/>
          <w:sz w:val="28"/>
          <w:szCs w:val="28"/>
          <w:lang w:val="nl-NL"/>
        </w:rPr>
      </w:pPr>
      <w:r>
        <w:rPr>
          <w:color w:val="000000"/>
          <w:sz w:val="28"/>
          <w:szCs w:val="28"/>
          <w:lang w:val="nl-NL"/>
        </w:rPr>
        <w:tab/>
      </w:r>
      <w:r>
        <w:rPr>
          <w:color w:val="000000"/>
          <w:sz w:val="28"/>
          <w:szCs w:val="28"/>
          <w:lang w:val="nl-NL"/>
        </w:rPr>
        <w:tab/>
      </w:r>
      <w:r w:rsidR="0007102E" w:rsidRPr="00D85DDC">
        <w:rPr>
          <w:color w:val="000000"/>
          <w:sz w:val="28"/>
          <w:szCs w:val="28"/>
          <w:lang w:val="nl-NL"/>
        </w:rPr>
        <w:t xml:space="preserve">Ngoài việc thực hiện đầy đủ trách nhiệm được quy định tại Điều 43 của Thông tư </w:t>
      </w:r>
      <w:r w:rsidR="00C84E1A">
        <w:rPr>
          <w:color w:val="000000"/>
          <w:sz w:val="28"/>
          <w:szCs w:val="28"/>
          <w:lang w:val="nl-NL"/>
        </w:rPr>
        <w:t>17,</w:t>
      </w:r>
      <w:r w:rsidR="0007102E" w:rsidRPr="00D85DDC">
        <w:rPr>
          <w:color w:val="000000"/>
          <w:sz w:val="28"/>
          <w:szCs w:val="28"/>
          <w:lang w:val="nl-NL"/>
        </w:rPr>
        <w:t xml:space="preserve">18, </w:t>
      </w:r>
      <w:r w:rsidR="00C84E1A">
        <w:rPr>
          <w:color w:val="000000"/>
          <w:sz w:val="28"/>
          <w:szCs w:val="28"/>
          <w:lang w:val="nl-NL"/>
        </w:rPr>
        <w:t xml:space="preserve">19 </w:t>
      </w:r>
      <w:r w:rsidR="0007102E" w:rsidRPr="00D85DDC">
        <w:rPr>
          <w:color w:val="000000"/>
          <w:sz w:val="28"/>
          <w:szCs w:val="28"/>
          <w:lang w:val="nl-NL"/>
        </w:rPr>
        <w:t>cần thực hiện các nội dung sau:</w:t>
      </w:r>
    </w:p>
    <w:p w:rsidR="008E7A9D" w:rsidRDefault="008E7A9D" w:rsidP="00345749">
      <w:pPr>
        <w:tabs>
          <w:tab w:val="left" w:pos="90"/>
          <w:tab w:val="left" w:pos="567"/>
          <w:tab w:val="left" w:pos="1134"/>
        </w:tabs>
        <w:spacing w:after="100"/>
        <w:jc w:val="both"/>
        <w:rPr>
          <w:color w:val="000000"/>
          <w:sz w:val="28"/>
          <w:szCs w:val="28"/>
          <w:lang w:val="nl-NL"/>
        </w:rPr>
      </w:pPr>
      <w:r>
        <w:rPr>
          <w:color w:val="000000"/>
          <w:sz w:val="28"/>
          <w:szCs w:val="28"/>
          <w:lang w:val="nl-NL"/>
        </w:rPr>
        <w:tab/>
      </w:r>
      <w:r>
        <w:rPr>
          <w:color w:val="000000"/>
          <w:sz w:val="28"/>
          <w:szCs w:val="28"/>
          <w:lang w:val="nl-NL"/>
        </w:rPr>
        <w:tab/>
      </w:r>
      <w:r w:rsidR="001217F9" w:rsidRPr="00D85DDC">
        <w:rPr>
          <w:color w:val="000000"/>
          <w:sz w:val="28"/>
          <w:szCs w:val="28"/>
          <w:lang w:val="nl-NL"/>
        </w:rPr>
        <w:t xml:space="preserve">- </w:t>
      </w:r>
      <w:r w:rsidR="008228FF" w:rsidRPr="00D85DDC">
        <w:rPr>
          <w:color w:val="000000"/>
          <w:sz w:val="28"/>
          <w:szCs w:val="28"/>
          <w:lang w:val="nl-NL"/>
        </w:rPr>
        <w:t xml:space="preserve">Thành lập, kiện toàn Hội đồng </w:t>
      </w:r>
      <w:r w:rsidR="00DA4151" w:rsidRPr="00D85DDC">
        <w:rPr>
          <w:color w:val="000000"/>
          <w:sz w:val="28"/>
          <w:szCs w:val="28"/>
          <w:lang w:val="nl-NL"/>
        </w:rPr>
        <w:t>TĐG</w:t>
      </w:r>
      <w:r w:rsidR="008228FF" w:rsidRPr="00D85DDC">
        <w:rPr>
          <w:color w:val="000000"/>
          <w:sz w:val="28"/>
          <w:szCs w:val="28"/>
          <w:lang w:val="nl-NL"/>
        </w:rPr>
        <w:t xml:space="preserve"> theo hướng dẫn tại Thông tư </w:t>
      </w:r>
      <w:r w:rsidR="00C84E1A">
        <w:rPr>
          <w:color w:val="000000"/>
          <w:sz w:val="28"/>
          <w:szCs w:val="28"/>
          <w:lang w:val="nl-NL"/>
        </w:rPr>
        <w:t xml:space="preserve">17, </w:t>
      </w:r>
      <w:r w:rsidR="008228FF" w:rsidRPr="00D85DDC">
        <w:rPr>
          <w:color w:val="000000"/>
          <w:sz w:val="28"/>
          <w:szCs w:val="28"/>
          <w:lang w:val="nl-NL"/>
        </w:rPr>
        <w:t>18,</w:t>
      </w:r>
      <w:r w:rsidR="00C84E1A">
        <w:rPr>
          <w:color w:val="000000"/>
          <w:sz w:val="28"/>
          <w:szCs w:val="28"/>
          <w:lang w:val="nl-NL"/>
        </w:rPr>
        <w:t xml:space="preserve"> 19</w:t>
      </w:r>
      <w:r w:rsidR="008228FF" w:rsidRPr="00D85DDC">
        <w:rPr>
          <w:color w:val="000000"/>
          <w:sz w:val="28"/>
          <w:szCs w:val="28"/>
          <w:lang w:val="nl-NL"/>
        </w:rPr>
        <w:t xml:space="preserve"> </w:t>
      </w:r>
      <w:r w:rsidR="00DA4151" w:rsidRPr="00D85DDC">
        <w:rPr>
          <w:color w:val="000000"/>
          <w:sz w:val="28"/>
          <w:szCs w:val="28"/>
          <w:lang w:val="nl-NL"/>
        </w:rPr>
        <w:t xml:space="preserve">triển khai nghiên cứu kỹ Thông tư </w:t>
      </w:r>
      <w:r w:rsidR="00C84E1A">
        <w:rPr>
          <w:color w:val="000000"/>
          <w:sz w:val="28"/>
          <w:szCs w:val="28"/>
          <w:lang w:val="nl-NL"/>
        </w:rPr>
        <w:t>của cấp học và hướng dẫn của Phòng</w:t>
      </w:r>
      <w:r w:rsidR="00DA4151" w:rsidRPr="00D85DDC">
        <w:rPr>
          <w:color w:val="000000"/>
          <w:sz w:val="28"/>
          <w:szCs w:val="28"/>
          <w:lang w:val="nl-NL"/>
        </w:rPr>
        <w:t xml:space="preserve"> GDĐT, bố trí cán bộ, giáo viên tham gia tập huấn công tác </w:t>
      </w:r>
      <w:r w:rsidR="001217F9" w:rsidRPr="00D85DDC">
        <w:rPr>
          <w:color w:val="000000"/>
          <w:sz w:val="28"/>
          <w:szCs w:val="28"/>
          <w:lang w:val="nl-NL"/>
        </w:rPr>
        <w:t>TĐG cơ sở giáo dục khi</w:t>
      </w:r>
      <w:r w:rsidR="00DA4151" w:rsidRPr="00D85DDC">
        <w:rPr>
          <w:color w:val="000000"/>
          <w:sz w:val="28"/>
          <w:szCs w:val="28"/>
          <w:lang w:val="nl-NL"/>
        </w:rPr>
        <w:t xml:space="preserve"> </w:t>
      </w:r>
      <w:r w:rsidR="002A0599">
        <w:rPr>
          <w:color w:val="000000"/>
          <w:sz w:val="28"/>
          <w:szCs w:val="28"/>
          <w:lang w:val="nl-NL"/>
        </w:rPr>
        <w:t>Phòng GD</w:t>
      </w:r>
      <w:r>
        <w:rPr>
          <w:color w:val="000000"/>
          <w:sz w:val="28"/>
          <w:szCs w:val="28"/>
          <w:lang w:val="nl-NL"/>
        </w:rPr>
        <w:t>&amp;</w:t>
      </w:r>
      <w:r w:rsidR="002A0599">
        <w:rPr>
          <w:color w:val="000000"/>
          <w:sz w:val="28"/>
          <w:szCs w:val="28"/>
          <w:lang w:val="nl-NL"/>
        </w:rPr>
        <w:t xml:space="preserve">ĐT và </w:t>
      </w:r>
      <w:r w:rsidR="00DA4151" w:rsidRPr="00D85DDC">
        <w:rPr>
          <w:color w:val="000000"/>
          <w:sz w:val="28"/>
          <w:szCs w:val="28"/>
          <w:lang w:val="nl-NL"/>
        </w:rPr>
        <w:t xml:space="preserve">Sở </w:t>
      </w:r>
      <w:r w:rsidR="003273D3" w:rsidRPr="00D85DDC">
        <w:rPr>
          <w:color w:val="000000"/>
          <w:sz w:val="28"/>
          <w:szCs w:val="28"/>
          <w:lang w:val="nl-NL"/>
        </w:rPr>
        <w:t>GD</w:t>
      </w:r>
      <w:r>
        <w:rPr>
          <w:color w:val="000000"/>
          <w:sz w:val="28"/>
          <w:szCs w:val="28"/>
          <w:lang w:val="nl-NL"/>
        </w:rPr>
        <w:t>&amp;</w:t>
      </w:r>
      <w:r w:rsidR="003273D3" w:rsidRPr="00D85DDC">
        <w:rPr>
          <w:color w:val="000000"/>
          <w:sz w:val="28"/>
          <w:szCs w:val="28"/>
          <w:lang w:val="nl-NL"/>
        </w:rPr>
        <w:t xml:space="preserve">ĐT </w:t>
      </w:r>
      <w:r w:rsidR="00DA4151" w:rsidRPr="00D85DDC">
        <w:rPr>
          <w:color w:val="000000"/>
          <w:sz w:val="28"/>
          <w:szCs w:val="28"/>
          <w:lang w:val="nl-NL"/>
        </w:rPr>
        <w:t>tổ chức.</w:t>
      </w:r>
    </w:p>
    <w:p w:rsidR="008E7A9D" w:rsidRDefault="008E7A9D" w:rsidP="00345749">
      <w:pPr>
        <w:tabs>
          <w:tab w:val="left" w:pos="90"/>
          <w:tab w:val="left" w:pos="567"/>
          <w:tab w:val="left" w:pos="1134"/>
        </w:tabs>
        <w:spacing w:after="100"/>
        <w:jc w:val="both"/>
        <w:rPr>
          <w:color w:val="000000"/>
          <w:sz w:val="28"/>
          <w:szCs w:val="28"/>
          <w:lang w:val="nl-NL"/>
        </w:rPr>
      </w:pPr>
      <w:r>
        <w:rPr>
          <w:color w:val="000000"/>
          <w:sz w:val="28"/>
          <w:szCs w:val="28"/>
          <w:lang w:val="nl-NL"/>
        </w:rPr>
        <w:tab/>
      </w:r>
      <w:r>
        <w:rPr>
          <w:color w:val="000000"/>
          <w:sz w:val="28"/>
          <w:szCs w:val="28"/>
          <w:lang w:val="nl-NL"/>
        </w:rPr>
        <w:tab/>
      </w:r>
      <w:r w:rsidR="001217F9" w:rsidRPr="00D85DDC">
        <w:rPr>
          <w:color w:val="000000"/>
          <w:sz w:val="28"/>
          <w:szCs w:val="28"/>
          <w:lang w:val="nl-NL"/>
        </w:rPr>
        <w:t xml:space="preserve">- </w:t>
      </w:r>
      <w:r w:rsidR="00BB69BD" w:rsidRPr="00D85DDC">
        <w:rPr>
          <w:color w:val="000000"/>
          <w:sz w:val="28"/>
          <w:szCs w:val="28"/>
          <w:lang w:val="nl-NL"/>
        </w:rPr>
        <w:t>Những trường đã được ĐGN cần</w:t>
      </w:r>
      <w:r w:rsidR="00E65674">
        <w:rPr>
          <w:color w:val="000000"/>
          <w:sz w:val="28"/>
          <w:szCs w:val="28"/>
          <w:lang w:val="nl-NL"/>
        </w:rPr>
        <w:t xml:space="preserve"> chuẩn bị và rà soát minh chứng, </w:t>
      </w:r>
      <w:r w:rsidR="00BB69BD" w:rsidRPr="00D85DDC">
        <w:rPr>
          <w:color w:val="000000"/>
          <w:sz w:val="28"/>
          <w:szCs w:val="28"/>
          <w:lang w:val="nl-NL"/>
        </w:rPr>
        <w:t xml:space="preserve">thực hiện TĐG </w:t>
      </w:r>
      <w:r w:rsidR="003273D3" w:rsidRPr="00D85DDC">
        <w:rPr>
          <w:color w:val="000000"/>
          <w:sz w:val="28"/>
          <w:szCs w:val="28"/>
          <w:lang w:val="nl-NL"/>
        </w:rPr>
        <w:t>chuẩn bị</w:t>
      </w:r>
      <w:r w:rsidR="00BB69BD" w:rsidRPr="00D85DDC">
        <w:rPr>
          <w:color w:val="000000"/>
          <w:sz w:val="28"/>
          <w:szCs w:val="28"/>
          <w:lang w:val="nl-NL"/>
        </w:rPr>
        <w:t xml:space="preserve"> ĐGN cho chu kỳ tiếp theo. </w:t>
      </w:r>
    </w:p>
    <w:p w:rsidR="008E7A9D" w:rsidRDefault="008E7A9D" w:rsidP="00345749">
      <w:pPr>
        <w:tabs>
          <w:tab w:val="left" w:pos="90"/>
          <w:tab w:val="left" w:pos="567"/>
          <w:tab w:val="left" w:pos="1134"/>
        </w:tabs>
        <w:spacing w:after="100"/>
        <w:jc w:val="both"/>
        <w:rPr>
          <w:b/>
          <w:color w:val="000000"/>
          <w:sz w:val="28"/>
          <w:szCs w:val="28"/>
          <w:lang w:val="nl-NL"/>
        </w:rPr>
      </w:pPr>
      <w:r>
        <w:rPr>
          <w:color w:val="000000"/>
          <w:sz w:val="28"/>
          <w:szCs w:val="28"/>
          <w:lang w:val="nl-NL"/>
        </w:rPr>
        <w:tab/>
      </w:r>
      <w:r>
        <w:rPr>
          <w:color w:val="000000"/>
          <w:sz w:val="28"/>
          <w:szCs w:val="28"/>
          <w:lang w:val="nl-NL"/>
        </w:rPr>
        <w:tab/>
      </w:r>
      <w:r w:rsidR="001217F9" w:rsidRPr="00D85DDC">
        <w:rPr>
          <w:color w:val="000000"/>
          <w:sz w:val="28"/>
          <w:szCs w:val="28"/>
          <w:lang w:val="nl-NL"/>
        </w:rPr>
        <w:t xml:space="preserve">- </w:t>
      </w:r>
      <w:r w:rsidR="00BB69BD" w:rsidRPr="00D85DDC">
        <w:rPr>
          <w:color w:val="000000"/>
          <w:sz w:val="28"/>
          <w:szCs w:val="28"/>
          <w:lang w:val="nl-NL"/>
        </w:rPr>
        <w:t>Những trường chưa hoàn thành TĐG cần điều chỉnh kế hoạch và sắp xếp hồ sơ t</w:t>
      </w:r>
      <w:r w:rsidR="00B42711">
        <w:rPr>
          <w:color w:val="000000"/>
          <w:sz w:val="28"/>
          <w:szCs w:val="28"/>
          <w:lang w:val="nl-NL"/>
        </w:rPr>
        <w:t xml:space="preserve">riển khai TĐG theo Thông tư </w:t>
      </w:r>
      <w:r w:rsidR="00C84E1A">
        <w:rPr>
          <w:color w:val="000000"/>
          <w:sz w:val="28"/>
          <w:szCs w:val="28"/>
          <w:lang w:val="nl-NL"/>
        </w:rPr>
        <w:t>hướng dẫn đối với cấp học</w:t>
      </w:r>
      <w:r w:rsidR="00B42711">
        <w:rPr>
          <w:color w:val="000000"/>
          <w:sz w:val="28"/>
          <w:szCs w:val="28"/>
          <w:lang w:val="nl-NL"/>
        </w:rPr>
        <w:t>.</w:t>
      </w:r>
    </w:p>
    <w:p w:rsidR="008E7A9D" w:rsidRDefault="008E7A9D" w:rsidP="00345749">
      <w:pPr>
        <w:tabs>
          <w:tab w:val="left" w:pos="90"/>
          <w:tab w:val="left" w:pos="567"/>
          <w:tab w:val="left" w:pos="1134"/>
        </w:tabs>
        <w:spacing w:after="100"/>
        <w:jc w:val="both"/>
        <w:rPr>
          <w:color w:val="000000"/>
          <w:sz w:val="28"/>
          <w:szCs w:val="28"/>
          <w:lang w:val="nl-NL"/>
        </w:rPr>
      </w:pPr>
      <w:r>
        <w:rPr>
          <w:b/>
          <w:color w:val="000000"/>
          <w:sz w:val="28"/>
          <w:szCs w:val="28"/>
          <w:lang w:val="nl-NL"/>
        </w:rPr>
        <w:tab/>
      </w:r>
      <w:r>
        <w:rPr>
          <w:b/>
          <w:color w:val="000000"/>
          <w:sz w:val="28"/>
          <w:szCs w:val="28"/>
          <w:lang w:val="nl-NL"/>
        </w:rPr>
        <w:tab/>
      </w:r>
      <w:r w:rsidR="005C4E7A" w:rsidRPr="005C4E7A">
        <w:rPr>
          <w:b/>
          <w:color w:val="000000"/>
          <w:sz w:val="28"/>
          <w:szCs w:val="28"/>
          <w:lang w:val="nl-NL"/>
        </w:rPr>
        <w:t xml:space="preserve">3. Lưu ý: </w:t>
      </w:r>
      <w:r w:rsidR="005C4E7A" w:rsidRPr="00D85DDC">
        <w:rPr>
          <w:color w:val="000000"/>
          <w:sz w:val="28"/>
          <w:szCs w:val="28"/>
          <w:lang w:val="nl-NL"/>
        </w:rPr>
        <w:t xml:space="preserve">Việc triển khai công tác KĐCLGD và công nhận trường đạt CQG theo Thông tư 17, Thông tư 18, Thông tư 19 nhằm mục đích sử dụng một bộ hồ sơ minh chứng phục vụ hai hoạt động, do vậy các </w:t>
      </w:r>
      <w:r w:rsidR="00E84CD3">
        <w:rPr>
          <w:color w:val="000000"/>
          <w:sz w:val="28"/>
          <w:szCs w:val="28"/>
          <w:lang w:val="nl-NL"/>
        </w:rPr>
        <w:t>trường</w:t>
      </w:r>
      <w:r w:rsidR="005C4E7A" w:rsidRPr="00D85DDC">
        <w:rPr>
          <w:color w:val="000000"/>
          <w:sz w:val="28"/>
          <w:szCs w:val="28"/>
          <w:lang w:val="nl-NL"/>
        </w:rPr>
        <w:t xml:space="preserve"> cần nghiên cứu kỹ các</w:t>
      </w:r>
      <w:r w:rsidR="00C84E1A">
        <w:rPr>
          <w:color w:val="000000"/>
          <w:sz w:val="28"/>
          <w:szCs w:val="28"/>
          <w:lang w:val="nl-NL"/>
        </w:rPr>
        <w:t xml:space="preserve"> Thông tư và hướng dẫn của Phòng</w:t>
      </w:r>
      <w:r w:rsidR="005C4E7A" w:rsidRPr="00D85DDC">
        <w:rPr>
          <w:color w:val="000000"/>
          <w:sz w:val="28"/>
          <w:szCs w:val="28"/>
          <w:lang w:val="nl-NL"/>
        </w:rPr>
        <w:t xml:space="preserve"> GD</w:t>
      </w:r>
      <w:r>
        <w:rPr>
          <w:color w:val="000000"/>
          <w:sz w:val="28"/>
          <w:szCs w:val="28"/>
          <w:lang w:val="nl-NL"/>
        </w:rPr>
        <w:t>&amp;</w:t>
      </w:r>
      <w:r w:rsidR="005C4E7A" w:rsidRPr="00D85DDC">
        <w:rPr>
          <w:color w:val="000000"/>
          <w:sz w:val="28"/>
          <w:szCs w:val="28"/>
          <w:lang w:val="nl-NL"/>
        </w:rPr>
        <w:t>ĐT trước khi thực hiện, tránh nhầm lẫn, định hướng sai lệch với chủ trương tích hợp hai hoạt động của</w:t>
      </w:r>
      <w:r w:rsidR="00C84E1A">
        <w:rPr>
          <w:color w:val="000000"/>
          <w:sz w:val="28"/>
          <w:szCs w:val="28"/>
          <w:lang w:val="nl-NL"/>
        </w:rPr>
        <w:t xml:space="preserve"> Bộ GD</w:t>
      </w:r>
      <w:r>
        <w:rPr>
          <w:color w:val="000000"/>
          <w:sz w:val="28"/>
          <w:szCs w:val="28"/>
          <w:lang w:val="nl-NL"/>
        </w:rPr>
        <w:t>&amp;</w:t>
      </w:r>
      <w:r w:rsidR="00C84E1A">
        <w:rPr>
          <w:color w:val="000000"/>
          <w:sz w:val="28"/>
          <w:szCs w:val="28"/>
          <w:lang w:val="nl-NL"/>
        </w:rPr>
        <w:t xml:space="preserve">ĐT. Trong thời gian tới </w:t>
      </w:r>
      <w:r w:rsidR="00E84CD3">
        <w:rPr>
          <w:color w:val="000000"/>
          <w:sz w:val="28"/>
          <w:szCs w:val="28"/>
          <w:lang w:val="nl-NL"/>
        </w:rPr>
        <w:t xml:space="preserve">khi </w:t>
      </w:r>
      <w:r w:rsidR="005C4E7A" w:rsidRPr="00D85DDC">
        <w:rPr>
          <w:color w:val="000000"/>
          <w:sz w:val="28"/>
          <w:szCs w:val="28"/>
          <w:lang w:val="nl-NL"/>
        </w:rPr>
        <w:t>các gợi ý minh chứng, mã minh chứng và các biểu mẫu phục vụ công tác TĐG</w:t>
      </w:r>
      <w:r w:rsidR="00E84CD3">
        <w:rPr>
          <w:color w:val="000000"/>
          <w:sz w:val="28"/>
          <w:szCs w:val="28"/>
          <w:lang w:val="nl-NL"/>
        </w:rPr>
        <w:t xml:space="preserve"> được</w:t>
      </w:r>
      <w:r w:rsidR="00E84CD3" w:rsidRPr="00D85DDC">
        <w:rPr>
          <w:color w:val="000000"/>
          <w:sz w:val="28"/>
          <w:szCs w:val="28"/>
          <w:lang w:val="nl-NL"/>
        </w:rPr>
        <w:t xml:space="preserve"> </w:t>
      </w:r>
      <w:r w:rsidR="00E84CD3">
        <w:rPr>
          <w:color w:val="000000"/>
          <w:sz w:val="28"/>
          <w:szCs w:val="28"/>
          <w:lang w:val="nl-NL"/>
        </w:rPr>
        <w:t>Sở GD&amp;ĐT tiếp tục</w:t>
      </w:r>
      <w:r w:rsidR="00E84CD3" w:rsidRPr="00D85DDC">
        <w:rPr>
          <w:color w:val="000000"/>
          <w:sz w:val="28"/>
          <w:szCs w:val="28"/>
          <w:lang w:val="nl-NL"/>
        </w:rPr>
        <w:t xml:space="preserve"> hoàn thiện</w:t>
      </w:r>
      <w:r w:rsidR="00E84CD3">
        <w:rPr>
          <w:color w:val="000000"/>
          <w:sz w:val="28"/>
          <w:szCs w:val="28"/>
          <w:lang w:val="nl-NL"/>
        </w:rPr>
        <w:t>, Phòng GD&amp;ĐT sẽ</w:t>
      </w:r>
      <w:r w:rsidR="005C4E7A" w:rsidRPr="00D85DDC">
        <w:rPr>
          <w:color w:val="000000"/>
          <w:sz w:val="28"/>
          <w:szCs w:val="28"/>
          <w:lang w:val="nl-NL"/>
        </w:rPr>
        <w:t xml:space="preserve"> cung cấp cho các </w:t>
      </w:r>
      <w:r w:rsidR="00E84CD3">
        <w:rPr>
          <w:color w:val="000000"/>
          <w:sz w:val="28"/>
          <w:szCs w:val="28"/>
          <w:lang w:val="nl-NL"/>
        </w:rPr>
        <w:t>nhà trường</w:t>
      </w:r>
      <w:r w:rsidR="005C4E7A" w:rsidRPr="00D85DDC">
        <w:rPr>
          <w:color w:val="000000"/>
          <w:sz w:val="28"/>
          <w:szCs w:val="28"/>
          <w:lang w:val="nl-NL"/>
        </w:rPr>
        <w:t xml:space="preserve"> để tham khảo.</w:t>
      </w:r>
    </w:p>
    <w:p w:rsidR="00F77780" w:rsidRDefault="008E7A9D" w:rsidP="00345749">
      <w:pPr>
        <w:tabs>
          <w:tab w:val="left" w:pos="90"/>
          <w:tab w:val="left" w:pos="567"/>
          <w:tab w:val="left" w:pos="1134"/>
        </w:tabs>
        <w:spacing w:after="100"/>
        <w:jc w:val="both"/>
        <w:rPr>
          <w:color w:val="000000"/>
          <w:sz w:val="28"/>
          <w:szCs w:val="28"/>
          <w:lang w:val="nl-NL"/>
        </w:rPr>
      </w:pPr>
      <w:r>
        <w:rPr>
          <w:color w:val="000000"/>
          <w:sz w:val="28"/>
          <w:szCs w:val="28"/>
          <w:lang w:val="nl-NL"/>
        </w:rPr>
        <w:tab/>
      </w:r>
      <w:r>
        <w:rPr>
          <w:color w:val="000000"/>
          <w:sz w:val="28"/>
          <w:szCs w:val="28"/>
          <w:lang w:val="nl-NL"/>
        </w:rPr>
        <w:tab/>
      </w:r>
      <w:r w:rsidR="00C84E1A">
        <w:rPr>
          <w:color w:val="000000"/>
          <w:sz w:val="28"/>
          <w:szCs w:val="28"/>
          <w:lang w:val="nl-NL"/>
        </w:rPr>
        <w:t>Phòng</w:t>
      </w:r>
      <w:r w:rsidR="00E73E7E">
        <w:rPr>
          <w:color w:val="000000"/>
          <w:sz w:val="28"/>
          <w:szCs w:val="28"/>
          <w:lang w:val="nl-NL"/>
        </w:rPr>
        <w:t xml:space="preserve"> GD</w:t>
      </w:r>
      <w:r w:rsidR="00E84CD3">
        <w:rPr>
          <w:color w:val="000000"/>
          <w:sz w:val="28"/>
          <w:szCs w:val="28"/>
          <w:lang w:val="nl-NL"/>
        </w:rPr>
        <w:t>&amp;</w:t>
      </w:r>
      <w:r w:rsidR="00E73E7E">
        <w:rPr>
          <w:color w:val="000000"/>
          <w:sz w:val="28"/>
          <w:szCs w:val="28"/>
          <w:lang w:val="nl-NL"/>
        </w:rPr>
        <w:t xml:space="preserve">ĐT </w:t>
      </w:r>
      <w:r w:rsidR="00E84CD3">
        <w:rPr>
          <w:color w:val="000000"/>
          <w:sz w:val="28"/>
          <w:szCs w:val="28"/>
          <w:lang w:val="nl-NL"/>
        </w:rPr>
        <w:t xml:space="preserve">thị xã </w:t>
      </w:r>
      <w:r w:rsidR="00E73E7E">
        <w:rPr>
          <w:color w:val="000000"/>
          <w:sz w:val="28"/>
          <w:szCs w:val="28"/>
          <w:lang w:val="nl-NL"/>
        </w:rPr>
        <w:t xml:space="preserve">yêu cầu các </w:t>
      </w:r>
      <w:r w:rsidR="00647738" w:rsidRPr="00D85DDC">
        <w:rPr>
          <w:color w:val="000000"/>
          <w:sz w:val="28"/>
          <w:szCs w:val="28"/>
          <w:lang w:val="nl-NL"/>
        </w:rPr>
        <w:t>đơn vị</w:t>
      </w:r>
      <w:r w:rsidR="00F82199">
        <w:rPr>
          <w:color w:val="000000"/>
          <w:sz w:val="28"/>
          <w:szCs w:val="28"/>
          <w:lang w:val="nl-NL"/>
        </w:rPr>
        <w:t xml:space="preserve"> triển khai</w:t>
      </w:r>
      <w:r w:rsidR="00647738" w:rsidRPr="00D85DDC">
        <w:rPr>
          <w:color w:val="000000"/>
          <w:sz w:val="28"/>
          <w:szCs w:val="28"/>
          <w:lang w:val="nl-NL"/>
        </w:rPr>
        <w:t xml:space="preserve"> thực hiện. </w:t>
      </w:r>
      <w:r w:rsidR="00861D5D" w:rsidRPr="00D85DDC">
        <w:rPr>
          <w:color w:val="000000"/>
          <w:sz w:val="28"/>
          <w:szCs w:val="28"/>
          <w:lang w:val="nl-NL"/>
        </w:rPr>
        <w:t>Trong quá trình</w:t>
      </w:r>
      <w:r w:rsidR="00F82199">
        <w:rPr>
          <w:color w:val="000000"/>
          <w:sz w:val="28"/>
          <w:szCs w:val="28"/>
          <w:lang w:val="nl-NL"/>
        </w:rPr>
        <w:t xml:space="preserve"> thực hiện nếu có vướng mắc </w:t>
      </w:r>
      <w:r w:rsidR="00861D5D" w:rsidRPr="00D85DDC">
        <w:rPr>
          <w:color w:val="000000"/>
          <w:sz w:val="28"/>
          <w:szCs w:val="28"/>
          <w:lang w:val="nl-NL"/>
        </w:rPr>
        <w:t xml:space="preserve">liên hệ với </w:t>
      </w:r>
      <w:r w:rsidR="00C84E1A">
        <w:rPr>
          <w:color w:val="000000"/>
          <w:sz w:val="28"/>
          <w:szCs w:val="28"/>
          <w:lang w:val="nl-NL"/>
        </w:rPr>
        <w:t xml:space="preserve">chuyên viên phụ trách cấp học </w:t>
      </w:r>
      <w:r w:rsidR="00861D5D" w:rsidRPr="00D85DDC">
        <w:rPr>
          <w:color w:val="000000"/>
          <w:sz w:val="28"/>
          <w:szCs w:val="28"/>
          <w:lang w:val="nl-NL"/>
        </w:rPr>
        <w:t xml:space="preserve">để </w:t>
      </w:r>
      <w:r w:rsidR="00C84E1A">
        <w:rPr>
          <w:color w:val="000000"/>
          <w:sz w:val="28"/>
          <w:szCs w:val="28"/>
          <w:lang w:val="nl-NL"/>
        </w:rPr>
        <w:t xml:space="preserve">được hướng dẫn </w:t>
      </w:r>
      <w:r w:rsidR="00B61F78">
        <w:rPr>
          <w:color w:val="000000"/>
          <w:sz w:val="28"/>
          <w:szCs w:val="28"/>
          <w:lang w:val="nl-NL"/>
        </w:rPr>
        <w:t>và</w:t>
      </w:r>
      <w:r w:rsidR="00C84E1A">
        <w:rPr>
          <w:color w:val="000000"/>
          <w:sz w:val="28"/>
          <w:szCs w:val="28"/>
          <w:lang w:val="nl-NL"/>
        </w:rPr>
        <w:t xml:space="preserve"> xin ý kiến lãnh đạo </w:t>
      </w:r>
      <w:r w:rsidR="00B61F78">
        <w:rPr>
          <w:color w:val="000000"/>
          <w:sz w:val="28"/>
          <w:szCs w:val="28"/>
          <w:lang w:val="nl-NL"/>
        </w:rPr>
        <w:t>kịp thời giải quyết</w:t>
      </w:r>
      <w:r w:rsidR="00861D5D" w:rsidRPr="00D85DDC">
        <w:rPr>
          <w:color w:val="000000"/>
          <w:sz w:val="28"/>
          <w:szCs w:val="28"/>
          <w:lang w:val="nl-NL"/>
        </w:rPr>
        <w:t>.</w:t>
      </w:r>
      <w:r w:rsidR="00647738" w:rsidRPr="00D85DDC">
        <w:rPr>
          <w:color w:val="000000"/>
          <w:sz w:val="28"/>
          <w:szCs w:val="28"/>
          <w:lang w:val="nl-NL"/>
        </w:rPr>
        <w:t>/.</w:t>
      </w:r>
    </w:p>
    <w:p w:rsidR="008E7A9D" w:rsidRPr="008E7A9D" w:rsidRDefault="008E7A9D" w:rsidP="008E7A9D">
      <w:pPr>
        <w:tabs>
          <w:tab w:val="left" w:pos="90"/>
          <w:tab w:val="left" w:pos="567"/>
          <w:tab w:val="left" w:pos="1134"/>
        </w:tabs>
        <w:spacing w:after="120"/>
        <w:jc w:val="both"/>
        <w:rPr>
          <w:color w:val="000000"/>
          <w:sz w:val="2"/>
          <w:szCs w:val="28"/>
          <w:lang w:val="nl-NL"/>
        </w:rPr>
      </w:pPr>
    </w:p>
    <w:tbl>
      <w:tblPr>
        <w:tblW w:w="9240" w:type="dxa"/>
        <w:tblInd w:w="108" w:type="dxa"/>
        <w:tblLook w:val="01E0"/>
      </w:tblPr>
      <w:tblGrid>
        <w:gridCol w:w="4620"/>
        <w:gridCol w:w="4620"/>
      </w:tblGrid>
      <w:tr w:rsidR="009E0CA0" w:rsidRPr="00C622C4" w:rsidTr="009031EB">
        <w:tc>
          <w:tcPr>
            <w:tcW w:w="4620" w:type="dxa"/>
          </w:tcPr>
          <w:p w:rsidR="009E0CA0" w:rsidRPr="00F550D1" w:rsidRDefault="009E0CA0">
            <w:pPr>
              <w:rPr>
                <w:b/>
                <w:i/>
                <w:sz w:val="22"/>
                <w:szCs w:val="22"/>
                <w:lang w:val="nl-NL"/>
              </w:rPr>
            </w:pPr>
            <w:r w:rsidRPr="006709EB">
              <w:rPr>
                <w:b/>
                <w:i/>
                <w:szCs w:val="22"/>
                <w:lang w:val="nl-NL"/>
              </w:rPr>
              <w:t>Nơi nhận:</w:t>
            </w:r>
          </w:p>
          <w:p w:rsidR="009E0CA0" w:rsidRPr="00F550D1" w:rsidRDefault="009E0CA0">
            <w:pPr>
              <w:rPr>
                <w:sz w:val="22"/>
                <w:szCs w:val="22"/>
                <w:lang w:val="nl-NL"/>
              </w:rPr>
            </w:pPr>
            <w:r w:rsidRPr="00F550D1">
              <w:rPr>
                <w:sz w:val="22"/>
                <w:szCs w:val="22"/>
                <w:lang w:val="nl-NL"/>
              </w:rPr>
              <w:t>- Như kính gửi (t/h);</w:t>
            </w:r>
          </w:p>
          <w:p w:rsidR="009E0CA0" w:rsidRPr="00F550D1" w:rsidRDefault="009E0CA0">
            <w:pPr>
              <w:rPr>
                <w:sz w:val="22"/>
                <w:szCs w:val="22"/>
                <w:lang w:val="nl-NL"/>
              </w:rPr>
            </w:pPr>
            <w:r w:rsidRPr="00F550D1">
              <w:rPr>
                <w:sz w:val="22"/>
                <w:szCs w:val="22"/>
                <w:lang w:val="nl-NL"/>
              </w:rPr>
              <w:t>- UBND thị xã (b/c);</w:t>
            </w:r>
          </w:p>
          <w:p w:rsidR="009E0CA0" w:rsidRPr="00F550D1" w:rsidRDefault="009E0CA0">
            <w:pPr>
              <w:rPr>
                <w:sz w:val="22"/>
                <w:szCs w:val="22"/>
                <w:lang w:val="nl-NL"/>
              </w:rPr>
            </w:pPr>
            <w:r w:rsidRPr="00F550D1">
              <w:rPr>
                <w:sz w:val="22"/>
                <w:szCs w:val="22"/>
                <w:lang w:val="nl-NL"/>
              </w:rPr>
              <w:t>- Các Phó Trưởng phòng GD&amp;ĐT (c/đ);</w:t>
            </w:r>
          </w:p>
          <w:p w:rsidR="009E0CA0" w:rsidRPr="00F550D1" w:rsidRDefault="009E0CA0">
            <w:pPr>
              <w:rPr>
                <w:sz w:val="22"/>
                <w:szCs w:val="22"/>
                <w:lang w:val="nl-NL"/>
              </w:rPr>
            </w:pPr>
            <w:r w:rsidRPr="00F550D1">
              <w:rPr>
                <w:sz w:val="22"/>
                <w:szCs w:val="22"/>
                <w:lang w:val="nl-NL"/>
              </w:rPr>
              <w:t>- Cổng TTĐT ngành;</w:t>
            </w:r>
          </w:p>
          <w:p w:rsidR="009E0CA0" w:rsidRPr="00C622C4" w:rsidRDefault="009E0CA0" w:rsidP="00B80C08">
            <w:pPr>
              <w:rPr>
                <w:sz w:val="28"/>
                <w:szCs w:val="28"/>
                <w:lang w:val="nl-NL"/>
              </w:rPr>
            </w:pPr>
            <w:r w:rsidRPr="00F550D1">
              <w:rPr>
                <w:sz w:val="22"/>
                <w:szCs w:val="22"/>
                <w:lang w:val="nl-NL"/>
              </w:rPr>
              <w:t>- Lưu: VT, CMTHCS.</w:t>
            </w:r>
          </w:p>
        </w:tc>
        <w:tc>
          <w:tcPr>
            <w:tcW w:w="4620" w:type="dxa"/>
          </w:tcPr>
          <w:p w:rsidR="009E0CA0" w:rsidRPr="00C622C4" w:rsidRDefault="009E0CA0" w:rsidP="005C35E8">
            <w:pPr>
              <w:jc w:val="center"/>
              <w:rPr>
                <w:b/>
                <w:sz w:val="28"/>
                <w:szCs w:val="28"/>
                <w:lang w:val="nl-NL"/>
              </w:rPr>
            </w:pPr>
            <w:r w:rsidRPr="00C622C4">
              <w:rPr>
                <w:b/>
                <w:sz w:val="28"/>
                <w:szCs w:val="28"/>
                <w:lang w:val="nl-NL"/>
              </w:rPr>
              <w:t>TRƯỞNG PHÒNG</w:t>
            </w:r>
          </w:p>
          <w:p w:rsidR="009E0CA0" w:rsidRPr="00C622C4" w:rsidRDefault="009E0CA0" w:rsidP="005C35E8">
            <w:pPr>
              <w:jc w:val="center"/>
              <w:rPr>
                <w:sz w:val="28"/>
                <w:szCs w:val="28"/>
                <w:lang w:val="nl-NL"/>
              </w:rPr>
            </w:pPr>
          </w:p>
          <w:p w:rsidR="009E0CA0" w:rsidRPr="00C622C4" w:rsidRDefault="009E0CA0" w:rsidP="005C35E8">
            <w:pPr>
              <w:jc w:val="center"/>
              <w:rPr>
                <w:sz w:val="28"/>
                <w:szCs w:val="28"/>
                <w:lang w:val="nl-NL"/>
              </w:rPr>
            </w:pPr>
          </w:p>
          <w:p w:rsidR="009E0CA0" w:rsidRPr="00FF169D" w:rsidRDefault="00FF169D" w:rsidP="005C35E8">
            <w:pPr>
              <w:jc w:val="center"/>
              <w:rPr>
                <w:i/>
                <w:sz w:val="26"/>
                <w:szCs w:val="28"/>
                <w:lang w:val="nl-NL"/>
              </w:rPr>
            </w:pPr>
            <w:r w:rsidRPr="00FF169D">
              <w:rPr>
                <w:i/>
                <w:sz w:val="26"/>
                <w:szCs w:val="28"/>
                <w:lang w:val="nl-NL"/>
              </w:rPr>
              <w:t>(Đã ký)</w:t>
            </w:r>
          </w:p>
          <w:p w:rsidR="009E0CA0" w:rsidRPr="00C622C4" w:rsidRDefault="009E0CA0" w:rsidP="005C35E8">
            <w:pPr>
              <w:jc w:val="center"/>
              <w:rPr>
                <w:sz w:val="28"/>
                <w:szCs w:val="28"/>
                <w:lang w:val="nl-NL"/>
              </w:rPr>
            </w:pPr>
          </w:p>
          <w:p w:rsidR="009E0CA0" w:rsidRPr="00C622C4" w:rsidRDefault="009E0CA0" w:rsidP="005C35E8">
            <w:pPr>
              <w:jc w:val="center"/>
              <w:rPr>
                <w:sz w:val="28"/>
                <w:szCs w:val="28"/>
                <w:lang w:val="nl-NL"/>
              </w:rPr>
            </w:pPr>
          </w:p>
          <w:p w:rsidR="009E0CA0" w:rsidRPr="00C622C4" w:rsidRDefault="009E0CA0" w:rsidP="005C35E8">
            <w:pPr>
              <w:jc w:val="center"/>
              <w:rPr>
                <w:b/>
                <w:sz w:val="28"/>
                <w:szCs w:val="28"/>
                <w:lang w:val="nl-NL"/>
              </w:rPr>
            </w:pPr>
            <w:r w:rsidRPr="00C622C4">
              <w:rPr>
                <w:b/>
                <w:sz w:val="28"/>
                <w:szCs w:val="28"/>
                <w:lang w:val="nl-NL"/>
              </w:rPr>
              <w:t>Lê Thu Trà</w:t>
            </w:r>
          </w:p>
        </w:tc>
      </w:tr>
    </w:tbl>
    <w:p w:rsidR="009E0CA0" w:rsidRPr="00C622C4" w:rsidRDefault="009E0CA0" w:rsidP="009E0CA0">
      <w:pPr>
        <w:tabs>
          <w:tab w:val="left" w:pos="90"/>
        </w:tabs>
        <w:spacing w:after="120"/>
        <w:jc w:val="both"/>
        <w:rPr>
          <w:color w:val="000000"/>
          <w:sz w:val="28"/>
          <w:szCs w:val="28"/>
          <w:lang w:val="nl-NL"/>
        </w:rPr>
      </w:pPr>
      <w:r w:rsidRPr="00C622C4">
        <w:rPr>
          <w:color w:val="000000"/>
          <w:sz w:val="28"/>
          <w:szCs w:val="28"/>
          <w:lang w:val="nl-NL"/>
        </w:rPr>
        <w:t xml:space="preserve"> </w:t>
      </w:r>
    </w:p>
    <w:p w:rsidR="007F4542" w:rsidRPr="0075390C" w:rsidRDefault="003273D3" w:rsidP="003273D3">
      <w:pPr>
        <w:spacing w:before="120" w:after="280" w:afterAutospacing="1"/>
        <w:rPr>
          <w:color w:val="000000"/>
          <w:sz w:val="26"/>
          <w:lang w:val="nl-NL"/>
        </w:rPr>
      </w:pPr>
      <w:r>
        <w:rPr>
          <w:color w:val="000000"/>
          <w:sz w:val="26"/>
          <w:lang w:val="nl-NL"/>
        </w:rPr>
        <w:t xml:space="preserve">                                                                               </w:t>
      </w:r>
    </w:p>
    <w:sectPr w:rsidR="007F4542" w:rsidRPr="0075390C" w:rsidSect="001E57C7">
      <w:footerReference w:type="even" r:id="rId7"/>
      <w:footerReference w:type="default" r:id="rId8"/>
      <w:footerReference w:type="first" r:id="rId9"/>
      <w:pgSz w:w="11907" w:h="16840" w:code="9"/>
      <w:pgMar w:top="1134" w:right="992" w:bottom="1134" w:left="1701" w:header="289" w:footer="68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FF2" w:rsidRDefault="00880FF2">
      <w:r>
        <w:separator/>
      </w:r>
    </w:p>
  </w:endnote>
  <w:endnote w:type="continuationSeparator" w:id="1">
    <w:p w:rsidR="00880FF2" w:rsidRDefault="00880F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57F" w:rsidRDefault="00CB657F" w:rsidP="009C59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657F" w:rsidRDefault="00CB657F" w:rsidP="00C9187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67956"/>
      <w:docPartObj>
        <w:docPartGallery w:val="Page Numbers (Bottom of Page)"/>
        <w:docPartUnique/>
      </w:docPartObj>
    </w:sdtPr>
    <w:sdtContent>
      <w:p w:rsidR="008C7C62" w:rsidRDefault="008C7C62">
        <w:pPr>
          <w:pStyle w:val="Footer"/>
          <w:jc w:val="center"/>
        </w:pPr>
        <w:fldSimple w:instr=" PAGE   \* MERGEFORMAT ">
          <w:r w:rsidR="00FF169D">
            <w:rPr>
              <w:noProof/>
            </w:rPr>
            <w:t>6</w:t>
          </w:r>
        </w:fldSimple>
      </w:p>
    </w:sdtContent>
  </w:sdt>
  <w:p w:rsidR="00CB657F" w:rsidRDefault="00CB657F" w:rsidP="00C9187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67955"/>
      <w:docPartObj>
        <w:docPartGallery w:val="Page Numbers (Bottom of Page)"/>
        <w:docPartUnique/>
      </w:docPartObj>
    </w:sdtPr>
    <w:sdtContent>
      <w:p w:rsidR="001E57C7" w:rsidRDefault="001E57C7">
        <w:pPr>
          <w:pStyle w:val="Footer"/>
          <w:jc w:val="right"/>
        </w:pPr>
        <w:fldSimple w:instr=" PAGE   \* MERGEFORMAT ">
          <w:r>
            <w:rPr>
              <w:noProof/>
            </w:rPr>
            <w:t>1</w:t>
          </w:r>
        </w:fldSimple>
      </w:p>
    </w:sdtContent>
  </w:sdt>
  <w:p w:rsidR="001E57C7" w:rsidRDefault="001E57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FF2" w:rsidRDefault="00880FF2">
      <w:r>
        <w:separator/>
      </w:r>
    </w:p>
  </w:footnote>
  <w:footnote w:type="continuationSeparator" w:id="1">
    <w:p w:rsidR="00880FF2" w:rsidRDefault="00880F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765B4"/>
    <w:multiLevelType w:val="hybridMultilevel"/>
    <w:tmpl w:val="272E6F3A"/>
    <w:lvl w:ilvl="0" w:tplc="0BEA7C1E">
      <w:start w:val="1"/>
      <w:numFmt w:val="bullet"/>
      <w:lvlText w:val="-"/>
      <w:lvlJc w:val="left"/>
      <w:pPr>
        <w:ind w:left="108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4586A00"/>
    <w:multiLevelType w:val="hybridMultilevel"/>
    <w:tmpl w:val="F928250C"/>
    <w:lvl w:ilvl="0" w:tplc="CD12D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D31B10"/>
    <w:multiLevelType w:val="multilevel"/>
    <w:tmpl w:val="488A29F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284E6614"/>
    <w:multiLevelType w:val="hybridMultilevel"/>
    <w:tmpl w:val="99D8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EA0F51"/>
    <w:multiLevelType w:val="hybridMultilevel"/>
    <w:tmpl w:val="77381BF4"/>
    <w:lvl w:ilvl="0" w:tplc="345295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B737D4"/>
    <w:multiLevelType w:val="hybridMultilevel"/>
    <w:tmpl w:val="4F76D4AE"/>
    <w:lvl w:ilvl="0" w:tplc="7E504D3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66C6B5B"/>
    <w:multiLevelType w:val="hybridMultilevel"/>
    <w:tmpl w:val="D6DEB034"/>
    <w:lvl w:ilvl="0" w:tplc="A016E0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7E65C2"/>
    <w:multiLevelType w:val="hybridMultilevel"/>
    <w:tmpl w:val="592E9FB8"/>
    <w:lvl w:ilvl="0" w:tplc="C8E8092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A207E6F"/>
    <w:multiLevelType w:val="hybridMultilevel"/>
    <w:tmpl w:val="5A12B5BC"/>
    <w:lvl w:ilvl="0" w:tplc="5D643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16B01BF"/>
    <w:multiLevelType w:val="hybridMultilevel"/>
    <w:tmpl w:val="91AAB66C"/>
    <w:lvl w:ilvl="0" w:tplc="7032943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8F3AC0"/>
    <w:multiLevelType w:val="hybridMultilevel"/>
    <w:tmpl w:val="BDD4F2DA"/>
    <w:lvl w:ilvl="0" w:tplc="4AECAC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63A5086"/>
    <w:multiLevelType w:val="hybridMultilevel"/>
    <w:tmpl w:val="CD06F338"/>
    <w:lvl w:ilvl="0" w:tplc="9792483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6D050C4"/>
    <w:multiLevelType w:val="hybridMultilevel"/>
    <w:tmpl w:val="8CB6A180"/>
    <w:lvl w:ilvl="0" w:tplc="F3302FA8">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2"/>
  </w:num>
  <w:num w:numId="2">
    <w:abstractNumId w:val="11"/>
  </w:num>
  <w:num w:numId="3">
    <w:abstractNumId w:val="4"/>
  </w:num>
  <w:num w:numId="4">
    <w:abstractNumId w:val="6"/>
  </w:num>
  <w:num w:numId="5">
    <w:abstractNumId w:val="10"/>
  </w:num>
  <w:num w:numId="6">
    <w:abstractNumId w:val="3"/>
  </w:num>
  <w:num w:numId="7">
    <w:abstractNumId w:val="9"/>
  </w:num>
  <w:num w:numId="8">
    <w:abstractNumId w:val="0"/>
  </w:num>
  <w:num w:numId="9">
    <w:abstractNumId w:val="7"/>
  </w:num>
  <w:num w:numId="10">
    <w:abstractNumId w:val="1"/>
  </w:num>
  <w:num w:numId="11">
    <w:abstractNumId w:val="2"/>
  </w:num>
  <w:num w:numId="12">
    <w:abstractNumId w:val="5"/>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2927CE"/>
    <w:rsid w:val="000006E5"/>
    <w:rsid w:val="00006F9F"/>
    <w:rsid w:val="00010C81"/>
    <w:rsid w:val="00011539"/>
    <w:rsid w:val="00013FFF"/>
    <w:rsid w:val="00014804"/>
    <w:rsid w:val="00015BA4"/>
    <w:rsid w:val="00020120"/>
    <w:rsid w:val="00020691"/>
    <w:rsid w:val="00022492"/>
    <w:rsid w:val="00022DA6"/>
    <w:rsid w:val="000243A1"/>
    <w:rsid w:val="00025867"/>
    <w:rsid w:val="00030975"/>
    <w:rsid w:val="00032569"/>
    <w:rsid w:val="00032688"/>
    <w:rsid w:val="00035441"/>
    <w:rsid w:val="00036255"/>
    <w:rsid w:val="00036689"/>
    <w:rsid w:val="00041946"/>
    <w:rsid w:val="000445CC"/>
    <w:rsid w:val="00045122"/>
    <w:rsid w:val="00045510"/>
    <w:rsid w:val="00052A77"/>
    <w:rsid w:val="000553B3"/>
    <w:rsid w:val="00057FEB"/>
    <w:rsid w:val="000602C7"/>
    <w:rsid w:val="00060D88"/>
    <w:rsid w:val="000666EC"/>
    <w:rsid w:val="0007102E"/>
    <w:rsid w:val="000721E8"/>
    <w:rsid w:val="000729DB"/>
    <w:rsid w:val="000737AC"/>
    <w:rsid w:val="00075356"/>
    <w:rsid w:val="0007735A"/>
    <w:rsid w:val="00081650"/>
    <w:rsid w:val="00081CCF"/>
    <w:rsid w:val="00083633"/>
    <w:rsid w:val="00085AD7"/>
    <w:rsid w:val="0008670A"/>
    <w:rsid w:val="00094513"/>
    <w:rsid w:val="000969C7"/>
    <w:rsid w:val="00097CFA"/>
    <w:rsid w:val="000A1FF7"/>
    <w:rsid w:val="000A7013"/>
    <w:rsid w:val="000B056A"/>
    <w:rsid w:val="000B25AA"/>
    <w:rsid w:val="000B372D"/>
    <w:rsid w:val="000B3E1E"/>
    <w:rsid w:val="000B4D81"/>
    <w:rsid w:val="000B6B0E"/>
    <w:rsid w:val="000C074E"/>
    <w:rsid w:val="000C5E11"/>
    <w:rsid w:val="000C6304"/>
    <w:rsid w:val="000C753E"/>
    <w:rsid w:val="000C7E19"/>
    <w:rsid w:val="000D0550"/>
    <w:rsid w:val="000D356A"/>
    <w:rsid w:val="000E1AD7"/>
    <w:rsid w:val="000E1B38"/>
    <w:rsid w:val="000E1FA7"/>
    <w:rsid w:val="000E2DB4"/>
    <w:rsid w:val="000E4B42"/>
    <w:rsid w:val="000E58EF"/>
    <w:rsid w:val="000F4BBA"/>
    <w:rsid w:val="000F6182"/>
    <w:rsid w:val="000F7AE3"/>
    <w:rsid w:val="00101455"/>
    <w:rsid w:val="00103A32"/>
    <w:rsid w:val="00103A39"/>
    <w:rsid w:val="0010777B"/>
    <w:rsid w:val="001205ED"/>
    <w:rsid w:val="00120A1C"/>
    <w:rsid w:val="001217F9"/>
    <w:rsid w:val="00122A9E"/>
    <w:rsid w:val="00127923"/>
    <w:rsid w:val="00131433"/>
    <w:rsid w:val="001350FF"/>
    <w:rsid w:val="00135AA3"/>
    <w:rsid w:val="0014422E"/>
    <w:rsid w:val="00145FBD"/>
    <w:rsid w:val="00146BA5"/>
    <w:rsid w:val="001522D5"/>
    <w:rsid w:val="00152CE0"/>
    <w:rsid w:val="00156481"/>
    <w:rsid w:val="00157DB5"/>
    <w:rsid w:val="00166265"/>
    <w:rsid w:val="0017112D"/>
    <w:rsid w:val="00173660"/>
    <w:rsid w:val="001754FF"/>
    <w:rsid w:val="001770DC"/>
    <w:rsid w:val="001856E7"/>
    <w:rsid w:val="001857EF"/>
    <w:rsid w:val="00186055"/>
    <w:rsid w:val="001862FF"/>
    <w:rsid w:val="001907B9"/>
    <w:rsid w:val="001A1E19"/>
    <w:rsid w:val="001A36C0"/>
    <w:rsid w:val="001B13C4"/>
    <w:rsid w:val="001B2751"/>
    <w:rsid w:val="001B3CE7"/>
    <w:rsid w:val="001B4505"/>
    <w:rsid w:val="001B45DF"/>
    <w:rsid w:val="001B781E"/>
    <w:rsid w:val="001C1871"/>
    <w:rsid w:val="001C3182"/>
    <w:rsid w:val="001C7DD8"/>
    <w:rsid w:val="001D38BE"/>
    <w:rsid w:val="001D6E86"/>
    <w:rsid w:val="001E1063"/>
    <w:rsid w:val="001E1845"/>
    <w:rsid w:val="001E212D"/>
    <w:rsid w:val="001E44B1"/>
    <w:rsid w:val="001E57C7"/>
    <w:rsid w:val="001E6F68"/>
    <w:rsid w:val="001F07A5"/>
    <w:rsid w:val="001F30E4"/>
    <w:rsid w:val="001F6AA1"/>
    <w:rsid w:val="002018C5"/>
    <w:rsid w:val="0020192C"/>
    <w:rsid w:val="00202321"/>
    <w:rsid w:val="00203815"/>
    <w:rsid w:val="002050D3"/>
    <w:rsid w:val="002100E8"/>
    <w:rsid w:val="00212599"/>
    <w:rsid w:val="00212767"/>
    <w:rsid w:val="00212B99"/>
    <w:rsid w:val="0021360B"/>
    <w:rsid w:val="00213650"/>
    <w:rsid w:val="00220AED"/>
    <w:rsid w:val="0022392C"/>
    <w:rsid w:val="0022418A"/>
    <w:rsid w:val="0022423A"/>
    <w:rsid w:val="00224815"/>
    <w:rsid w:val="00225602"/>
    <w:rsid w:val="00234081"/>
    <w:rsid w:val="00234C28"/>
    <w:rsid w:val="00235A48"/>
    <w:rsid w:val="00237192"/>
    <w:rsid w:val="00237822"/>
    <w:rsid w:val="00242EDB"/>
    <w:rsid w:val="002475EB"/>
    <w:rsid w:val="00251F98"/>
    <w:rsid w:val="00255264"/>
    <w:rsid w:val="002554B3"/>
    <w:rsid w:val="00257CA1"/>
    <w:rsid w:val="00261975"/>
    <w:rsid w:val="00267B48"/>
    <w:rsid w:val="002713C3"/>
    <w:rsid w:val="002743D1"/>
    <w:rsid w:val="002745C6"/>
    <w:rsid w:val="002755ED"/>
    <w:rsid w:val="00276757"/>
    <w:rsid w:val="00276A68"/>
    <w:rsid w:val="0028009A"/>
    <w:rsid w:val="0028104F"/>
    <w:rsid w:val="00281290"/>
    <w:rsid w:val="00282FCC"/>
    <w:rsid w:val="0028347C"/>
    <w:rsid w:val="002852A3"/>
    <w:rsid w:val="002878D5"/>
    <w:rsid w:val="00287D76"/>
    <w:rsid w:val="00287DD1"/>
    <w:rsid w:val="002927CE"/>
    <w:rsid w:val="002A0599"/>
    <w:rsid w:val="002A1A20"/>
    <w:rsid w:val="002A2367"/>
    <w:rsid w:val="002A5104"/>
    <w:rsid w:val="002B2113"/>
    <w:rsid w:val="002B57B3"/>
    <w:rsid w:val="002B6336"/>
    <w:rsid w:val="002B70DA"/>
    <w:rsid w:val="002B7C38"/>
    <w:rsid w:val="002C1E04"/>
    <w:rsid w:val="002C3E83"/>
    <w:rsid w:val="002D0335"/>
    <w:rsid w:val="002D0637"/>
    <w:rsid w:val="002D31FF"/>
    <w:rsid w:val="002D4570"/>
    <w:rsid w:val="002D5A85"/>
    <w:rsid w:val="002E6254"/>
    <w:rsid w:val="002F3F85"/>
    <w:rsid w:val="002F43EC"/>
    <w:rsid w:val="002F6E9D"/>
    <w:rsid w:val="002F7CE2"/>
    <w:rsid w:val="00301F63"/>
    <w:rsid w:val="00304891"/>
    <w:rsid w:val="00312747"/>
    <w:rsid w:val="003178A9"/>
    <w:rsid w:val="00321384"/>
    <w:rsid w:val="00323EE9"/>
    <w:rsid w:val="00326D6C"/>
    <w:rsid w:val="003273D3"/>
    <w:rsid w:val="00331748"/>
    <w:rsid w:val="0033346D"/>
    <w:rsid w:val="003334E9"/>
    <w:rsid w:val="00335170"/>
    <w:rsid w:val="003378BE"/>
    <w:rsid w:val="003417FE"/>
    <w:rsid w:val="00342045"/>
    <w:rsid w:val="003442B4"/>
    <w:rsid w:val="0034434F"/>
    <w:rsid w:val="00345749"/>
    <w:rsid w:val="003507AC"/>
    <w:rsid w:val="0035523D"/>
    <w:rsid w:val="00363152"/>
    <w:rsid w:val="00363E99"/>
    <w:rsid w:val="00365419"/>
    <w:rsid w:val="00367089"/>
    <w:rsid w:val="003673D7"/>
    <w:rsid w:val="003714B5"/>
    <w:rsid w:val="00371AE6"/>
    <w:rsid w:val="00374CF3"/>
    <w:rsid w:val="00376915"/>
    <w:rsid w:val="00380A47"/>
    <w:rsid w:val="00392865"/>
    <w:rsid w:val="00392D56"/>
    <w:rsid w:val="00393BB6"/>
    <w:rsid w:val="00393E90"/>
    <w:rsid w:val="00394EE7"/>
    <w:rsid w:val="00395559"/>
    <w:rsid w:val="003971A9"/>
    <w:rsid w:val="00397D02"/>
    <w:rsid w:val="003A026A"/>
    <w:rsid w:val="003A08A8"/>
    <w:rsid w:val="003B012E"/>
    <w:rsid w:val="003B297A"/>
    <w:rsid w:val="003B4EE8"/>
    <w:rsid w:val="003B57D6"/>
    <w:rsid w:val="003B6CB4"/>
    <w:rsid w:val="003C064E"/>
    <w:rsid w:val="003C11C9"/>
    <w:rsid w:val="003C2674"/>
    <w:rsid w:val="003C3FAD"/>
    <w:rsid w:val="003C755C"/>
    <w:rsid w:val="003D0901"/>
    <w:rsid w:val="003D1537"/>
    <w:rsid w:val="003D22C5"/>
    <w:rsid w:val="003D3623"/>
    <w:rsid w:val="003D40CD"/>
    <w:rsid w:val="003D571A"/>
    <w:rsid w:val="003D5E56"/>
    <w:rsid w:val="003E1167"/>
    <w:rsid w:val="003E18A0"/>
    <w:rsid w:val="003E5C74"/>
    <w:rsid w:val="003F108C"/>
    <w:rsid w:val="003F6B07"/>
    <w:rsid w:val="003F6D90"/>
    <w:rsid w:val="00400C3A"/>
    <w:rsid w:val="00403D87"/>
    <w:rsid w:val="004059C5"/>
    <w:rsid w:val="0041287E"/>
    <w:rsid w:val="00412F09"/>
    <w:rsid w:val="004140A9"/>
    <w:rsid w:val="00414125"/>
    <w:rsid w:val="00414172"/>
    <w:rsid w:val="004145B6"/>
    <w:rsid w:val="00415433"/>
    <w:rsid w:val="004157F7"/>
    <w:rsid w:val="00416A89"/>
    <w:rsid w:val="0041770F"/>
    <w:rsid w:val="004215A7"/>
    <w:rsid w:val="00426E3E"/>
    <w:rsid w:val="00433179"/>
    <w:rsid w:val="004350D3"/>
    <w:rsid w:val="004357F7"/>
    <w:rsid w:val="0043591C"/>
    <w:rsid w:val="00435F13"/>
    <w:rsid w:val="0043705A"/>
    <w:rsid w:val="00441D09"/>
    <w:rsid w:val="004444F0"/>
    <w:rsid w:val="0044499D"/>
    <w:rsid w:val="00447C4D"/>
    <w:rsid w:val="00450371"/>
    <w:rsid w:val="004509A1"/>
    <w:rsid w:val="00454590"/>
    <w:rsid w:val="00454EC7"/>
    <w:rsid w:val="00456363"/>
    <w:rsid w:val="00456F41"/>
    <w:rsid w:val="00463C6E"/>
    <w:rsid w:val="00464939"/>
    <w:rsid w:val="004652A5"/>
    <w:rsid w:val="0047380D"/>
    <w:rsid w:val="004744D1"/>
    <w:rsid w:val="004752FD"/>
    <w:rsid w:val="00475DFE"/>
    <w:rsid w:val="004811CD"/>
    <w:rsid w:val="00484835"/>
    <w:rsid w:val="004934A5"/>
    <w:rsid w:val="00493B2C"/>
    <w:rsid w:val="0049640C"/>
    <w:rsid w:val="00497046"/>
    <w:rsid w:val="004A080E"/>
    <w:rsid w:val="004A0E5E"/>
    <w:rsid w:val="004A2C31"/>
    <w:rsid w:val="004A5B03"/>
    <w:rsid w:val="004B181F"/>
    <w:rsid w:val="004B1D7A"/>
    <w:rsid w:val="004B60D8"/>
    <w:rsid w:val="004B746B"/>
    <w:rsid w:val="004C1D9E"/>
    <w:rsid w:val="004C3AD8"/>
    <w:rsid w:val="004C616F"/>
    <w:rsid w:val="004C781B"/>
    <w:rsid w:val="004D3CAE"/>
    <w:rsid w:val="004D4A44"/>
    <w:rsid w:val="004E39C2"/>
    <w:rsid w:val="004E4CB2"/>
    <w:rsid w:val="004E4DB2"/>
    <w:rsid w:val="004E5ADA"/>
    <w:rsid w:val="004E71CB"/>
    <w:rsid w:val="004F1477"/>
    <w:rsid w:val="00501824"/>
    <w:rsid w:val="0050395E"/>
    <w:rsid w:val="005072A2"/>
    <w:rsid w:val="00507690"/>
    <w:rsid w:val="00507869"/>
    <w:rsid w:val="00511C25"/>
    <w:rsid w:val="00512838"/>
    <w:rsid w:val="005157C3"/>
    <w:rsid w:val="00522EE2"/>
    <w:rsid w:val="00524006"/>
    <w:rsid w:val="00524D09"/>
    <w:rsid w:val="00525C0F"/>
    <w:rsid w:val="00526A73"/>
    <w:rsid w:val="00532AB8"/>
    <w:rsid w:val="0053555A"/>
    <w:rsid w:val="00540E38"/>
    <w:rsid w:val="00541669"/>
    <w:rsid w:val="00543804"/>
    <w:rsid w:val="00544A6A"/>
    <w:rsid w:val="005451F9"/>
    <w:rsid w:val="00550A9B"/>
    <w:rsid w:val="00554051"/>
    <w:rsid w:val="00554CD5"/>
    <w:rsid w:val="00560538"/>
    <w:rsid w:val="005671AB"/>
    <w:rsid w:val="005719E5"/>
    <w:rsid w:val="0057240B"/>
    <w:rsid w:val="0057259F"/>
    <w:rsid w:val="00574217"/>
    <w:rsid w:val="005753B0"/>
    <w:rsid w:val="00576B8B"/>
    <w:rsid w:val="005803FE"/>
    <w:rsid w:val="0058067D"/>
    <w:rsid w:val="00581F26"/>
    <w:rsid w:val="005822B5"/>
    <w:rsid w:val="00587A01"/>
    <w:rsid w:val="00590662"/>
    <w:rsid w:val="0059088B"/>
    <w:rsid w:val="00593DC4"/>
    <w:rsid w:val="005979FE"/>
    <w:rsid w:val="005A00B8"/>
    <w:rsid w:val="005A23FF"/>
    <w:rsid w:val="005A2A32"/>
    <w:rsid w:val="005A353F"/>
    <w:rsid w:val="005C2788"/>
    <w:rsid w:val="005C2E6C"/>
    <w:rsid w:val="005C3272"/>
    <w:rsid w:val="005C4E7A"/>
    <w:rsid w:val="005C7041"/>
    <w:rsid w:val="005D4147"/>
    <w:rsid w:val="005E20AA"/>
    <w:rsid w:val="005E33A6"/>
    <w:rsid w:val="005E4285"/>
    <w:rsid w:val="005E596F"/>
    <w:rsid w:val="005E5E60"/>
    <w:rsid w:val="005E6862"/>
    <w:rsid w:val="005E6B04"/>
    <w:rsid w:val="005F34B8"/>
    <w:rsid w:val="005F442D"/>
    <w:rsid w:val="00603CFE"/>
    <w:rsid w:val="006041BF"/>
    <w:rsid w:val="00606980"/>
    <w:rsid w:val="00606AE1"/>
    <w:rsid w:val="0061362D"/>
    <w:rsid w:val="006168AF"/>
    <w:rsid w:val="0062041C"/>
    <w:rsid w:val="00624D2E"/>
    <w:rsid w:val="00633DF8"/>
    <w:rsid w:val="00634084"/>
    <w:rsid w:val="00634100"/>
    <w:rsid w:val="00635110"/>
    <w:rsid w:val="006361FF"/>
    <w:rsid w:val="006367DB"/>
    <w:rsid w:val="00637574"/>
    <w:rsid w:val="006454B4"/>
    <w:rsid w:val="00647738"/>
    <w:rsid w:val="0065458F"/>
    <w:rsid w:val="00661582"/>
    <w:rsid w:val="006647E5"/>
    <w:rsid w:val="00666AEE"/>
    <w:rsid w:val="00667E33"/>
    <w:rsid w:val="006709EB"/>
    <w:rsid w:val="00680DC6"/>
    <w:rsid w:val="00690666"/>
    <w:rsid w:val="00693061"/>
    <w:rsid w:val="00694109"/>
    <w:rsid w:val="00695410"/>
    <w:rsid w:val="00696128"/>
    <w:rsid w:val="00696DCD"/>
    <w:rsid w:val="006974E9"/>
    <w:rsid w:val="006A34C5"/>
    <w:rsid w:val="006A3547"/>
    <w:rsid w:val="006A3D51"/>
    <w:rsid w:val="006A4859"/>
    <w:rsid w:val="006A6951"/>
    <w:rsid w:val="006A77C0"/>
    <w:rsid w:val="006B0215"/>
    <w:rsid w:val="006B0596"/>
    <w:rsid w:val="006B64A5"/>
    <w:rsid w:val="006B68B1"/>
    <w:rsid w:val="006C0B9C"/>
    <w:rsid w:val="006C1622"/>
    <w:rsid w:val="006C1E56"/>
    <w:rsid w:val="006C2297"/>
    <w:rsid w:val="006C2F5C"/>
    <w:rsid w:val="006C3B37"/>
    <w:rsid w:val="006C3FDB"/>
    <w:rsid w:val="006C59BF"/>
    <w:rsid w:val="006C7194"/>
    <w:rsid w:val="006C74B0"/>
    <w:rsid w:val="006D315A"/>
    <w:rsid w:val="006D3864"/>
    <w:rsid w:val="006D47BE"/>
    <w:rsid w:val="006D4B81"/>
    <w:rsid w:val="006D7D2D"/>
    <w:rsid w:val="006E0469"/>
    <w:rsid w:val="006E0486"/>
    <w:rsid w:val="006E2D1F"/>
    <w:rsid w:val="006E473C"/>
    <w:rsid w:val="006E723A"/>
    <w:rsid w:val="006F1B52"/>
    <w:rsid w:val="006F1D8B"/>
    <w:rsid w:val="006F1FAF"/>
    <w:rsid w:val="007012D0"/>
    <w:rsid w:val="00701A6B"/>
    <w:rsid w:val="00703433"/>
    <w:rsid w:val="007102AA"/>
    <w:rsid w:val="00712655"/>
    <w:rsid w:val="00712D87"/>
    <w:rsid w:val="007206D3"/>
    <w:rsid w:val="00724C34"/>
    <w:rsid w:val="007251E1"/>
    <w:rsid w:val="007318B2"/>
    <w:rsid w:val="0073766E"/>
    <w:rsid w:val="00741B9A"/>
    <w:rsid w:val="00745712"/>
    <w:rsid w:val="00746A35"/>
    <w:rsid w:val="00752DF3"/>
    <w:rsid w:val="0075390C"/>
    <w:rsid w:val="00761301"/>
    <w:rsid w:val="0076188A"/>
    <w:rsid w:val="00765CA3"/>
    <w:rsid w:val="00766509"/>
    <w:rsid w:val="00766673"/>
    <w:rsid w:val="00772CB5"/>
    <w:rsid w:val="00774A0B"/>
    <w:rsid w:val="00775DEA"/>
    <w:rsid w:val="007766EB"/>
    <w:rsid w:val="00776F04"/>
    <w:rsid w:val="00776F62"/>
    <w:rsid w:val="00780576"/>
    <w:rsid w:val="007831ED"/>
    <w:rsid w:val="00785246"/>
    <w:rsid w:val="00785CF3"/>
    <w:rsid w:val="00786ED5"/>
    <w:rsid w:val="00790446"/>
    <w:rsid w:val="00790476"/>
    <w:rsid w:val="00790890"/>
    <w:rsid w:val="00790B36"/>
    <w:rsid w:val="007943F4"/>
    <w:rsid w:val="007956AE"/>
    <w:rsid w:val="00795C96"/>
    <w:rsid w:val="00796E7F"/>
    <w:rsid w:val="007A1B72"/>
    <w:rsid w:val="007A5959"/>
    <w:rsid w:val="007B1B0D"/>
    <w:rsid w:val="007B2AAB"/>
    <w:rsid w:val="007B2B8D"/>
    <w:rsid w:val="007C0E78"/>
    <w:rsid w:val="007C16F8"/>
    <w:rsid w:val="007C2ECF"/>
    <w:rsid w:val="007C75C1"/>
    <w:rsid w:val="007C76F8"/>
    <w:rsid w:val="007D10B7"/>
    <w:rsid w:val="007D18B0"/>
    <w:rsid w:val="007D19D1"/>
    <w:rsid w:val="007D31CE"/>
    <w:rsid w:val="007E0B51"/>
    <w:rsid w:val="007E15DA"/>
    <w:rsid w:val="007E6CE8"/>
    <w:rsid w:val="007F1DCF"/>
    <w:rsid w:val="007F3AB3"/>
    <w:rsid w:val="007F4542"/>
    <w:rsid w:val="007F7CB8"/>
    <w:rsid w:val="00800F07"/>
    <w:rsid w:val="008010A2"/>
    <w:rsid w:val="008030FF"/>
    <w:rsid w:val="0080576B"/>
    <w:rsid w:val="008058ED"/>
    <w:rsid w:val="008065B9"/>
    <w:rsid w:val="008101B0"/>
    <w:rsid w:val="00812271"/>
    <w:rsid w:val="008126B6"/>
    <w:rsid w:val="00812929"/>
    <w:rsid w:val="008135DC"/>
    <w:rsid w:val="00814694"/>
    <w:rsid w:val="00814AD3"/>
    <w:rsid w:val="00815E8E"/>
    <w:rsid w:val="00816AE3"/>
    <w:rsid w:val="00821854"/>
    <w:rsid w:val="00821CD4"/>
    <w:rsid w:val="008228FF"/>
    <w:rsid w:val="00823FB9"/>
    <w:rsid w:val="00843EB3"/>
    <w:rsid w:val="0084421C"/>
    <w:rsid w:val="00844DCD"/>
    <w:rsid w:val="008507BA"/>
    <w:rsid w:val="00851F16"/>
    <w:rsid w:val="008550F5"/>
    <w:rsid w:val="00861D5D"/>
    <w:rsid w:val="008624DB"/>
    <w:rsid w:val="00865B29"/>
    <w:rsid w:val="008707B1"/>
    <w:rsid w:val="00871B15"/>
    <w:rsid w:val="0087415D"/>
    <w:rsid w:val="00880FF2"/>
    <w:rsid w:val="008910A9"/>
    <w:rsid w:val="00895E32"/>
    <w:rsid w:val="00897B60"/>
    <w:rsid w:val="008A1453"/>
    <w:rsid w:val="008A2336"/>
    <w:rsid w:val="008A2572"/>
    <w:rsid w:val="008A2B84"/>
    <w:rsid w:val="008A51B3"/>
    <w:rsid w:val="008B41AE"/>
    <w:rsid w:val="008B7DD0"/>
    <w:rsid w:val="008C368D"/>
    <w:rsid w:val="008C4617"/>
    <w:rsid w:val="008C5604"/>
    <w:rsid w:val="008C5E09"/>
    <w:rsid w:val="008C7C62"/>
    <w:rsid w:val="008D01CE"/>
    <w:rsid w:val="008D6B77"/>
    <w:rsid w:val="008E11A4"/>
    <w:rsid w:val="008E2BBB"/>
    <w:rsid w:val="008E312E"/>
    <w:rsid w:val="008E4896"/>
    <w:rsid w:val="008E7A9D"/>
    <w:rsid w:val="008F0BC4"/>
    <w:rsid w:val="008F1787"/>
    <w:rsid w:val="008F2AF5"/>
    <w:rsid w:val="008F4D0A"/>
    <w:rsid w:val="008F7CFA"/>
    <w:rsid w:val="009015D4"/>
    <w:rsid w:val="009031EB"/>
    <w:rsid w:val="0090323E"/>
    <w:rsid w:val="00905CA7"/>
    <w:rsid w:val="00906688"/>
    <w:rsid w:val="00910300"/>
    <w:rsid w:val="009144AE"/>
    <w:rsid w:val="0091661B"/>
    <w:rsid w:val="009247EB"/>
    <w:rsid w:val="00925B1E"/>
    <w:rsid w:val="00933C50"/>
    <w:rsid w:val="0093500F"/>
    <w:rsid w:val="00940F5A"/>
    <w:rsid w:val="00941E84"/>
    <w:rsid w:val="00944395"/>
    <w:rsid w:val="00946B93"/>
    <w:rsid w:val="00947025"/>
    <w:rsid w:val="009471F7"/>
    <w:rsid w:val="00950992"/>
    <w:rsid w:val="00950AB3"/>
    <w:rsid w:val="00953EA3"/>
    <w:rsid w:val="00956E5E"/>
    <w:rsid w:val="00960D58"/>
    <w:rsid w:val="00961787"/>
    <w:rsid w:val="00964076"/>
    <w:rsid w:val="00971D2B"/>
    <w:rsid w:val="00973CA8"/>
    <w:rsid w:val="00974F49"/>
    <w:rsid w:val="00975892"/>
    <w:rsid w:val="009812B4"/>
    <w:rsid w:val="00982A0C"/>
    <w:rsid w:val="009915D1"/>
    <w:rsid w:val="0099173B"/>
    <w:rsid w:val="00992A05"/>
    <w:rsid w:val="00995549"/>
    <w:rsid w:val="009A043C"/>
    <w:rsid w:val="009A0CDF"/>
    <w:rsid w:val="009A1FED"/>
    <w:rsid w:val="009A3C10"/>
    <w:rsid w:val="009A3FDD"/>
    <w:rsid w:val="009A6493"/>
    <w:rsid w:val="009B1CE0"/>
    <w:rsid w:val="009B4829"/>
    <w:rsid w:val="009B5B4C"/>
    <w:rsid w:val="009C0859"/>
    <w:rsid w:val="009C1B67"/>
    <w:rsid w:val="009C4231"/>
    <w:rsid w:val="009C594E"/>
    <w:rsid w:val="009C6636"/>
    <w:rsid w:val="009C771F"/>
    <w:rsid w:val="009E0CA0"/>
    <w:rsid w:val="009E6A97"/>
    <w:rsid w:val="009F144A"/>
    <w:rsid w:val="009F3556"/>
    <w:rsid w:val="009F552D"/>
    <w:rsid w:val="009F65A4"/>
    <w:rsid w:val="00A060AA"/>
    <w:rsid w:val="00A0614E"/>
    <w:rsid w:val="00A12285"/>
    <w:rsid w:val="00A12C54"/>
    <w:rsid w:val="00A14E60"/>
    <w:rsid w:val="00A153C5"/>
    <w:rsid w:val="00A15F68"/>
    <w:rsid w:val="00A17FE1"/>
    <w:rsid w:val="00A22214"/>
    <w:rsid w:val="00A26C9B"/>
    <w:rsid w:val="00A3157A"/>
    <w:rsid w:val="00A35A92"/>
    <w:rsid w:val="00A3789B"/>
    <w:rsid w:val="00A439BE"/>
    <w:rsid w:val="00A45FDB"/>
    <w:rsid w:val="00A5078C"/>
    <w:rsid w:val="00A53DC1"/>
    <w:rsid w:val="00A61B14"/>
    <w:rsid w:val="00A62423"/>
    <w:rsid w:val="00A64468"/>
    <w:rsid w:val="00A64EF0"/>
    <w:rsid w:val="00A67474"/>
    <w:rsid w:val="00A701E8"/>
    <w:rsid w:val="00A72221"/>
    <w:rsid w:val="00A73230"/>
    <w:rsid w:val="00A768E3"/>
    <w:rsid w:val="00A77960"/>
    <w:rsid w:val="00A8269D"/>
    <w:rsid w:val="00A82EF6"/>
    <w:rsid w:val="00A920CD"/>
    <w:rsid w:val="00A95484"/>
    <w:rsid w:val="00A9645E"/>
    <w:rsid w:val="00A964A9"/>
    <w:rsid w:val="00A968D8"/>
    <w:rsid w:val="00A979A5"/>
    <w:rsid w:val="00AA09AE"/>
    <w:rsid w:val="00AA0F87"/>
    <w:rsid w:val="00AA15A1"/>
    <w:rsid w:val="00AA2438"/>
    <w:rsid w:val="00AA271E"/>
    <w:rsid w:val="00AA3218"/>
    <w:rsid w:val="00AA5443"/>
    <w:rsid w:val="00AA5F94"/>
    <w:rsid w:val="00AB028B"/>
    <w:rsid w:val="00AB1D24"/>
    <w:rsid w:val="00AB3282"/>
    <w:rsid w:val="00AB36F5"/>
    <w:rsid w:val="00AB5F3F"/>
    <w:rsid w:val="00AB7156"/>
    <w:rsid w:val="00AB7571"/>
    <w:rsid w:val="00AB79C5"/>
    <w:rsid w:val="00AC7BCF"/>
    <w:rsid w:val="00AD2030"/>
    <w:rsid w:val="00AD5BEF"/>
    <w:rsid w:val="00AD76C3"/>
    <w:rsid w:val="00AE4947"/>
    <w:rsid w:val="00AE6D95"/>
    <w:rsid w:val="00AE7CEE"/>
    <w:rsid w:val="00AF1ED8"/>
    <w:rsid w:val="00AF2E31"/>
    <w:rsid w:val="00B015BD"/>
    <w:rsid w:val="00B01E00"/>
    <w:rsid w:val="00B026F6"/>
    <w:rsid w:val="00B029A5"/>
    <w:rsid w:val="00B10540"/>
    <w:rsid w:val="00B12001"/>
    <w:rsid w:val="00B16306"/>
    <w:rsid w:val="00B16BBB"/>
    <w:rsid w:val="00B25866"/>
    <w:rsid w:val="00B27865"/>
    <w:rsid w:val="00B307D8"/>
    <w:rsid w:val="00B3479F"/>
    <w:rsid w:val="00B42711"/>
    <w:rsid w:val="00B42B4B"/>
    <w:rsid w:val="00B43743"/>
    <w:rsid w:val="00B52DD6"/>
    <w:rsid w:val="00B561DF"/>
    <w:rsid w:val="00B57589"/>
    <w:rsid w:val="00B61EBA"/>
    <w:rsid w:val="00B61F78"/>
    <w:rsid w:val="00B6310D"/>
    <w:rsid w:val="00B63EA0"/>
    <w:rsid w:val="00B65636"/>
    <w:rsid w:val="00B66855"/>
    <w:rsid w:val="00B70983"/>
    <w:rsid w:val="00B725BD"/>
    <w:rsid w:val="00B74640"/>
    <w:rsid w:val="00B837E6"/>
    <w:rsid w:val="00B85718"/>
    <w:rsid w:val="00B85AD2"/>
    <w:rsid w:val="00B933F8"/>
    <w:rsid w:val="00BA263D"/>
    <w:rsid w:val="00BA58A4"/>
    <w:rsid w:val="00BA607C"/>
    <w:rsid w:val="00BA6C96"/>
    <w:rsid w:val="00BB2742"/>
    <w:rsid w:val="00BB5C75"/>
    <w:rsid w:val="00BB69BD"/>
    <w:rsid w:val="00BC0156"/>
    <w:rsid w:val="00BC1408"/>
    <w:rsid w:val="00BC2D97"/>
    <w:rsid w:val="00BC55B4"/>
    <w:rsid w:val="00BC58A0"/>
    <w:rsid w:val="00BC77AA"/>
    <w:rsid w:val="00BD39B4"/>
    <w:rsid w:val="00BD7537"/>
    <w:rsid w:val="00BE04D7"/>
    <w:rsid w:val="00BE2334"/>
    <w:rsid w:val="00BF136F"/>
    <w:rsid w:val="00BF1E91"/>
    <w:rsid w:val="00BF2A09"/>
    <w:rsid w:val="00BF6110"/>
    <w:rsid w:val="00C01C27"/>
    <w:rsid w:val="00C0472F"/>
    <w:rsid w:val="00C07814"/>
    <w:rsid w:val="00C107B6"/>
    <w:rsid w:val="00C10AF0"/>
    <w:rsid w:val="00C111EA"/>
    <w:rsid w:val="00C11366"/>
    <w:rsid w:val="00C11DBC"/>
    <w:rsid w:val="00C20B45"/>
    <w:rsid w:val="00C22ED2"/>
    <w:rsid w:val="00C242F2"/>
    <w:rsid w:val="00C26FA1"/>
    <w:rsid w:val="00C27E98"/>
    <w:rsid w:val="00C30802"/>
    <w:rsid w:val="00C30B81"/>
    <w:rsid w:val="00C35AAF"/>
    <w:rsid w:val="00C36BD7"/>
    <w:rsid w:val="00C37776"/>
    <w:rsid w:val="00C37FA2"/>
    <w:rsid w:val="00C40D21"/>
    <w:rsid w:val="00C424D8"/>
    <w:rsid w:val="00C43EBE"/>
    <w:rsid w:val="00C446DF"/>
    <w:rsid w:val="00C535A6"/>
    <w:rsid w:val="00C536D3"/>
    <w:rsid w:val="00C622C4"/>
    <w:rsid w:val="00C6335D"/>
    <w:rsid w:val="00C67CEF"/>
    <w:rsid w:val="00C71B7A"/>
    <w:rsid w:val="00C74BF3"/>
    <w:rsid w:val="00C75480"/>
    <w:rsid w:val="00C75941"/>
    <w:rsid w:val="00C760CC"/>
    <w:rsid w:val="00C76269"/>
    <w:rsid w:val="00C76354"/>
    <w:rsid w:val="00C80ECA"/>
    <w:rsid w:val="00C8307A"/>
    <w:rsid w:val="00C84E1A"/>
    <w:rsid w:val="00C86853"/>
    <w:rsid w:val="00C87C67"/>
    <w:rsid w:val="00C90D6F"/>
    <w:rsid w:val="00C9187E"/>
    <w:rsid w:val="00C965FA"/>
    <w:rsid w:val="00C97132"/>
    <w:rsid w:val="00CA77C7"/>
    <w:rsid w:val="00CB11A1"/>
    <w:rsid w:val="00CB1B7C"/>
    <w:rsid w:val="00CB3CED"/>
    <w:rsid w:val="00CB657F"/>
    <w:rsid w:val="00CB6D81"/>
    <w:rsid w:val="00CC2823"/>
    <w:rsid w:val="00CD0967"/>
    <w:rsid w:val="00CD177B"/>
    <w:rsid w:val="00CD1DE6"/>
    <w:rsid w:val="00CD3933"/>
    <w:rsid w:val="00CD6538"/>
    <w:rsid w:val="00CE0494"/>
    <w:rsid w:val="00CE24AF"/>
    <w:rsid w:val="00CE3152"/>
    <w:rsid w:val="00CE4830"/>
    <w:rsid w:val="00CE49AA"/>
    <w:rsid w:val="00CE6D3A"/>
    <w:rsid w:val="00CF126D"/>
    <w:rsid w:val="00CF3843"/>
    <w:rsid w:val="00CF3FF7"/>
    <w:rsid w:val="00D00AD2"/>
    <w:rsid w:val="00D02AA0"/>
    <w:rsid w:val="00D129DB"/>
    <w:rsid w:val="00D135D3"/>
    <w:rsid w:val="00D15E8A"/>
    <w:rsid w:val="00D17BB6"/>
    <w:rsid w:val="00D20340"/>
    <w:rsid w:val="00D31999"/>
    <w:rsid w:val="00D31EC5"/>
    <w:rsid w:val="00D367AE"/>
    <w:rsid w:val="00D41EE8"/>
    <w:rsid w:val="00D433C1"/>
    <w:rsid w:val="00D56388"/>
    <w:rsid w:val="00D57672"/>
    <w:rsid w:val="00D60400"/>
    <w:rsid w:val="00D70A7B"/>
    <w:rsid w:val="00D7103E"/>
    <w:rsid w:val="00D74ED6"/>
    <w:rsid w:val="00D80844"/>
    <w:rsid w:val="00D81B15"/>
    <w:rsid w:val="00D830D9"/>
    <w:rsid w:val="00D8333E"/>
    <w:rsid w:val="00D85DDC"/>
    <w:rsid w:val="00D874E4"/>
    <w:rsid w:val="00D9041D"/>
    <w:rsid w:val="00D907C5"/>
    <w:rsid w:val="00D910F7"/>
    <w:rsid w:val="00D913B4"/>
    <w:rsid w:val="00D9183D"/>
    <w:rsid w:val="00D91920"/>
    <w:rsid w:val="00D93B46"/>
    <w:rsid w:val="00D95C6E"/>
    <w:rsid w:val="00D965F0"/>
    <w:rsid w:val="00D9737D"/>
    <w:rsid w:val="00D979E0"/>
    <w:rsid w:val="00DA072C"/>
    <w:rsid w:val="00DA15DC"/>
    <w:rsid w:val="00DA4151"/>
    <w:rsid w:val="00DA5559"/>
    <w:rsid w:val="00DA5724"/>
    <w:rsid w:val="00DA7B75"/>
    <w:rsid w:val="00DB38FE"/>
    <w:rsid w:val="00DB3B76"/>
    <w:rsid w:val="00DB6633"/>
    <w:rsid w:val="00DB7931"/>
    <w:rsid w:val="00DC3C30"/>
    <w:rsid w:val="00DC3CE5"/>
    <w:rsid w:val="00DC7025"/>
    <w:rsid w:val="00DC7334"/>
    <w:rsid w:val="00DC7FEC"/>
    <w:rsid w:val="00DD0DD3"/>
    <w:rsid w:val="00DD69DE"/>
    <w:rsid w:val="00DD6A85"/>
    <w:rsid w:val="00DE0816"/>
    <w:rsid w:val="00DE558F"/>
    <w:rsid w:val="00DE7EFF"/>
    <w:rsid w:val="00DF1A8F"/>
    <w:rsid w:val="00DF3F33"/>
    <w:rsid w:val="00DF580E"/>
    <w:rsid w:val="00E0369F"/>
    <w:rsid w:val="00E036E9"/>
    <w:rsid w:val="00E041EE"/>
    <w:rsid w:val="00E066FB"/>
    <w:rsid w:val="00E10541"/>
    <w:rsid w:val="00E16947"/>
    <w:rsid w:val="00E16F34"/>
    <w:rsid w:val="00E172D4"/>
    <w:rsid w:val="00E2128B"/>
    <w:rsid w:val="00E228D6"/>
    <w:rsid w:val="00E24B18"/>
    <w:rsid w:val="00E27439"/>
    <w:rsid w:val="00E33C0C"/>
    <w:rsid w:val="00E35B8C"/>
    <w:rsid w:val="00E402A1"/>
    <w:rsid w:val="00E405FB"/>
    <w:rsid w:val="00E4505A"/>
    <w:rsid w:val="00E45DCC"/>
    <w:rsid w:val="00E5612B"/>
    <w:rsid w:val="00E57820"/>
    <w:rsid w:val="00E65674"/>
    <w:rsid w:val="00E711EA"/>
    <w:rsid w:val="00E73E7E"/>
    <w:rsid w:val="00E75E0F"/>
    <w:rsid w:val="00E763E3"/>
    <w:rsid w:val="00E8092A"/>
    <w:rsid w:val="00E84CD3"/>
    <w:rsid w:val="00E87D50"/>
    <w:rsid w:val="00E87D83"/>
    <w:rsid w:val="00E923C5"/>
    <w:rsid w:val="00E92810"/>
    <w:rsid w:val="00E95126"/>
    <w:rsid w:val="00EA0FE1"/>
    <w:rsid w:val="00EA106F"/>
    <w:rsid w:val="00EA16BE"/>
    <w:rsid w:val="00EA197A"/>
    <w:rsid w:val="00EA23DE"/>
    <w:rsid w:val="00EA5538"/>
    <w:rsid w:val="00EB1EF5"/>
    <w:rsid w:val="00EB2448"/>
    <w:rsid w:val="00EB5550"/>
    <w:rsid w:val="00EB75BF"/>
    <w:rsid w:val="00EC33C5"/>
    <w:rsid w:val="00EC3FD7"/>
    <w:rsid w:val="00ED156E"/>
    <w:rsid w:val="00ED1929"/>
    <w:rsid w:val="00ED1F6F"/>
    <w:rsid w:val="00ED5AD1"/>
    <w:rsid w:val="00ED71C9"/>
    <w:rsid w:val="00EE0A63"/>
    <w:rsid w:val="00EE1E48"/>
    <w:rsid w:val="00EE1FF5"/>
    <w:rsid w:val="00EE4AF7"/>
    <w:rsid w:val="00EF06A3"/>
    <w:rsid w:val="00EF56C5"/>
    <w:rsid w:val="00F105B3"/>
    <w:rsid w:val="00F13669"/>
    <w:rsid w:val="00F13D5F"/>
    <w:rsid w:val="00F1571C"/>
    <w:rsid w:val="00F157FA"/>
    <w:rsid w:val="00F15CD4"/>
    <w:rsid w:val="00F17D04"/>
    <w:rsid w:val="00F22124"/>
    <w:rsid w:val="00F2450D"/>
    <w:rsid w:val="00F27126"/>
    <w:rsid w:val="00F34CFF"/>
    <w:rsid w:val="00F370DA"/>
    <w:rsid w:val="00F40CC0"/>
    <w:rsid w:val="00F40F8D"/>
    <w:rsid w:val="00F44596"/>
    <w:rsid w:val="00F51EC6"/>
    <w:rsid w:val="00F52247"/>
    <w:rsid w:val="00F538D3"/>
    <w:rsid w:val="00F550D1"/>
    <w:rsid w:val="00F61894"/>
    <w:rsid w:val="00F64281"/>
    <w:rsid w:val="00F65DC5"/>
    <w:rsid w:val="00F67344"/>
    <w:rsid w:val="00F67602"/>
    <w:rsid w:val="00F70A68"/>
    <w:rsid w:val="00F71DDD"/>
    <w:rsid w:val="00F77780"/>
    <w:rsid w:val="00F8191E"/>
    <w:rsid w:val="00F82199"/>
    <w:rsid w:val="00F8317A"/>
    <w:rsid w:val="00F839B1"/>
    <w:rsid w:val="00F876D6"/>
    <w:rsid w:val="00F9179F"/>
    <w:rsid w:val="00F95541"/>
    <w:rsid w:val="00FA3C50"/>
    <w:rsid w:val="00FA4320"/>
    <w:rsid w:val="00FA51A3"/>
    <w:rsid w:val="00FB2202"/>
    <w:rsid w:val="00FB50CE"/>
    <w:rsid w:val="00FB549D"/>
    <w:rsid w:val="00FB564D"/>
    <w:rsid w:val="00FC0F14"/>
    <w:rsid w:val="00FC20DB"/>
    <w:rsid w:val="00FD043D"/>
    <w:rsid w:val="00FD0ED9"/>
    <w:rsid w:val="00FD26C6"/>
    <w:rsid w:val="00FD29F5"/>
    <w:rsid w:val="00FD3350"/>
    <w:rsid w:val="00FD4797"/>
    <w:rsid w:val="00FD6218"/>
    <w:rsid w:val="00FD6776"/>
    <w:rsid w:val="00FD7DF9"/>
    <w:rsid w:val="00FE22C2"/>
    <w:rsid w:val="00FF169D"/>
    <w:rsid w:val="00FF2818"/>
    <w:rsid w:val="00FF6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3"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Body Text Indent 3" w:uiPriority="0"/>
    <w:lsdException w:name="Strong" w:semiHidden="0" w:uiPriority="22"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5157C3"/>
    <w:pPr>
      <w:spacing w:before="120"/>
      <w:ind w:firstLine="720"/>
      <w:jc w:val="both"/>
    </w:pPr>
    <w:rPr>
      <w:rFonts w:ascii=".VnTime" w:hAnsi=".VnTime"/>
      <w:sz w:val="30"/>
      <w:szCs w:val="30"/>
    </w:rPr>
  </w:style>
  <w:style w:type="character" w:customStyle="1" w:styleId="BodyTextIndent3Char">
    <w:name w:val="Body Text Indent 3 Char"/>
    <w:link w:val="BodyTextIndent3"/>
    <w:rsid w:val="005157C3"/>
    <w:rPr>
      <w:rFonts w:ascii=".VnTime" w:hAnsi=".VnTime"/>
      <w:sz w:val="30"/>
      <w:szCs w:val="30"/>
      <w:lang w:val="en-US" w:eastAsia="en-US"/>
    </w:rPr>
  </w:style>
  <w:style w:type="paragraph" w:styleId="Footer">
    <w:name w:val="footer"/>
    <w:basedOn w:val="Normal"/>
    <w:link w:val="FooterChar"/>
    <w:uiPriority w:val="99"/>
    <w:rsid w:val="00C9187E"/>
    <w:pPr>
      <w:tabs>
        <w:tab w:val="center" w:pos="4320"/>
        <w:tab w:val="right" w:pos="8640"/>
      </w:tabs>
    </w:pPr>
    <w:rPr>
      <w:lang/>
    </w:rPr>
  </w:style>
  <w:style w:type="character" w:styleId="PageNumber">
    <w:name w:val="page number"/>
    <w:basedOn w:val="DefaultParagraphFont"/>
    <w:rsid w:val="00C9187E"/>
  </w:style>
  <w:style w:type="paragraph" w:styleId="Header">
    <w:name w:val="header"/>
    <w:basedOn w:val="Normal"/>
    <w:link w:val="HeaderChar"/>
    <w:uiPriority w:val="99"/>
    <w:unhideWhenUsed/>
    <w:rsid w:val="00C97132"/>
    <w:pPr>
      <w:tabs>
        <w:tab w:val="center" w:pos="4680"/>
        <w:tab w:val="right" w:pos="9360"/>
      </w:tabs>
    </w:pPr>
    <w:rPr>
      <w:lang/>
    </w:rPr>
  </w:style>
  <w:style w:type="character" w:customStyle="1" w:styleId="HeaderChar">
    <w:name w:val="Header Char"/>
    <w:link w:val="Header"/>
    <w:uiPriority w:val="99"/>
    <w:rsid w:val="00C97132"/>
    <w:rPr>
      <w:sz w:val="24"/>
      <w:szCs w:val="24"/>
    </w:rPr>
  </w:style>
  <w:style w:type="character" w:customStyle="1" w:styleId="FooterChar">
    <w:name w:val="Footer Char"/>
    <w:link w:val="Footer"/>
    <w:uiPriority w:val="99"/>
    <w:rsid w:val="00C97132"/>
    <w:rPr>
      <w:sz w:val="24"/>
      <w:szCs w:val="24"/>
    </w:rPr>
  </w:style>
  <w:style w:type="character" w:styleId="SubtleEmphasis">
    <w:name w:val="Subtle Emphasis"/>
    <w:uiPriority w:val="19"/>
    <w:qFormat/>
    <w:rsid w:val="00DB7931"/>
    <w:rPr>
      <w:i/>
      <w:iCs/>
      <w:color w:val="808080"/>
    </w:rPr>
  </w:style>
  <w:style w:type="paragraph" w:styleId="BalloonText">
    <w:name w:val="Balloon Text"/>
    <w:basedOn w:val="Normal"/>
    <w:link w:val="BalloonTextChar"/>
    <w:uiPriority w:val="99"/>
    <w:semiHidden/>
    <w:unhideWhenUsed/>
    <w:rsid w:val="00CE0494"/>
    <w:rPr>
      <w:rFonts w:ascii="Tahoma" w:hAnsi="Tahoma"/>
      <w:sz w:val="16"/>
      <w:szCs w:val="16"/>
      <w:lang/>
    </w:rPr>
  </w:style>
  <w:style w:type="character" w:customStyle="1" w:styleId="BalloonTextChar">
    <w:name w:val="Balloon Text Char"/>
    <w:link w:val="BalloonText"/>
    <w:uiPriority w:val="99"/>
    <w:semiHidden/>
    <w:rsid w:val="00CE0494"/>
    <w:rPr>
      <w:rFonts w:ascii="Tahoma" w:hAnsi="Tahoma" w:cs="Tahoma"/>
      <w:sz w:val="16"/>
      <w:szCs w:val="16"/>
    </w:rPr>
  </w:style>
  <w:style w:type="character" w:styleId="Strong">
    <w:name w:val="Strong"/>
    <w:uiPriority w:val="22"/>
    <w:qFormat/>
    <w:rsid w:val="00145FBD"/>
    <w:rPr>
      <w:b/>
      <w:bCs/>
    </w:rPr>
  </w:style>
  <w:style w:type="table" w:styleId="TableGrid">
    <w:name w:val="Table Grid"/>
    <w:basedOn w:val="TableNormal"/>
    <w:uiPriority w:val="99"/>
    <w:unhideWhenUsed/>
    <w:rsid w:val="005C3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h0ut3GTbu6Cu3cKVo45JmarK9Og=</DigestValue>
    </Reference>
    <Reference URI="#idOfficeObject" Type="http://www.w3.org/2000/09/xmldsig#Object">
      <DigestMethod Algorithm="http://www.w3.org/2000/09/xmldsig#sha1"/>
      <DigestValue>1BJlRk7w1Q579CTscWBhsHjAj3I=</DigestValue>
    </Reference>
  </SignedInfo>
  <SignatureValue>
    PHj3YNBaH7ovxkAwPNr8p4pflP6ySF56MXcWkL0ItqI68ljkNJpaq0IQheUFp4+jz2cQSlYM
    k8meorv9ZZ0shpRWHZxYrqf8qsIYrUOQdAkwncbeLZpp7dsaRRmoiyd5+KoH6v8cE3RVbmX4
    qDUU/i/9hP2gk6KfJg2x84/4tBebGf+HhGj+16tW5SxdWwGfm8Lgn4areEBtNIDibjEZKl8X
    vUF5j0jaNfKT9kM0KgEOHFrXa5cEyHxAE17+o5POqkCOrAYbVl3TERLAJHiU/lREnk9INeQ5
    FwTMJTqpKLv/+Yjfz04wT/oUbu3aGjlwpguqPsJsKS5NnsMRWR7OIQ==
  </SignatureValue>
  <KeyInfo>
    <KeyValue>
      <RSAKeyValue>
        <Modulus>
            qX2MOB0VwfPpzeZo8VAVz7qEBn/6rL+VAyHtEJbtkk44TpXvHAyjFInoz8BNrg13Frp6MUTA
            O1kyll2UDOEgtSGK/dpDBMQyHMGluKEig+VEPY9ucmRsAk0ufgWZxjENtIIO//AT4bqlVHHF
            RKCS1+OU/vOn35SPQnG6pQiXInBqlBHLJN+0Ymk3v2Z/8mZrZLiLelDP7H0XH5J8AYEolDhq
            r8eRZfiBSf4bYDBF92Dnm0Vg+tV7LF8l8cms5weTk/i6I3JPZoLNfNya/LIVg+0LUx3Kn72Z
            zwTObJrJOsnn+z+bKcaLm2/nNM056QrK1IuoJ6ET0vUO6/In5bBIQQ==
          </Modulus>
        <Exponent>AQAB</Exponent>
      </RSAKeyValue>
    </KeyValue>
    <X509Data>
      <X509Certificate>
          MIIGHjCCBQagAwIBAgIDLu/DMA0GCSqGSIb3DQEBBQUAMFYxCzAJBgNVBAYTAlZOMR0wGwYD
          VQQKDBRCYW4gQ28geWV1IENoaW5oIHBodTEoMCYGA1UEAwwfQ28gcXVhbiBjaHVuZyB0aHVj
          IHNvIENoaW5oIHBodTAeFw0xNjA5MjcwOTEyMThaFw0yNjA5MjUwOTEyMThaMIGyMQswCQYD
          VQQGEwJWTjEcMBoGA1UECgwTVOG7iW5oIFF14bqjbmcgTmluaDEhMB8GA1UECwwYVGjhu4sg
          eMOjIMSQw7RuZyBUcmnhu4F1MRUwEwYDVQQHDAxRdeG6o25nIE5pbmgxKzApBgNVBAMMIlBo
          w7JuZyBHacOhbyBk4bulYyB2w6AgxJDDoG8gdOG6oW8xHjAcBgoJkiaJk/IsZAEBDA5NU1Q6
          NTcwMTAzNDU3NDCCASIwDQYJKoZIhvcNAQEBBQADggEPADCCAQoCggEBAKl9jDgdFcHz6c3m
          aPFQFc+6hAZ/+qy/lQMh7RCW7ZJOOE6V7xwMoxSJ6M/ATa4Ndxa6ejFEwDtZMpZdlAzhILUh
          iv3aQwTEMhzBpbihIoPlRD2PbnJkbAJNLn4FmcYxDbSCDv/wE+G6pVRxxUSgktfjlP7zp9+U
          j0JxuqUIlyJwapQRyyTftGJpN79mf/Jma2S4i3pQz+x9Fx+SfAGBKJQ4aq/HkWX4gUn+G2Aw
          Rfdg55tFYPrVeyxfJfHJrOcHk5P4uiNyT2aCzXzcmvyyFYPtC1Mdyp+9mc8EzmyayTrJ5/s/
          mynGi5tv5zTNOekKytSLqCehE9L1DuvyJ+WwSEECAwEAAaOCApYwggKSMAkGA1UdEwQCMAAw
          EQYJYIZIAYb4QgEBBAQDAgWgMAsGA1UdDwQEAwIE8DApBgNVHSUEIjAgBggrBgEFBQcDAgYI
          KwYBBQUHAwQGCisGAQQBgjcUAgIwJQYJYIZIAYb4QgENBBgWFlVzZXIgU2lnbiBvZiBDaGlu
          aCBwaHUwHQYDVR0OBBYEFB7pyzdPDSUto2lwbiKMuvhnCpdUMIGVBgNVHSMEgY0wgYqAFAUx
          QN40vrOPwNtuxUMOPhL3Y8YcoW+kbTBrMQswCQYDVQQGEwJWTjEdMBsGA1UECgwUQmFuIENv
          IHlldSBDaGluaCBwaHUxPTA7BgNVBAMMNENvIHF1YW4gY2h1bmcgdGh1YyBzbyBjaHV5ZW4g
          ZHVuZyBDaGluaCBwaHUgKFJvb3RDQSmCAQQwKQYDVR0RBCIwIIEecGhvbmdnZHZkdC5kdEBx
          dWFuZ25pbmguZ292LnZuMDIGCWCGSAGG+EIBBAQlFiNodHRwOi8vY2EuZ292LnZuL3BraS9w
          dWIvY3JsL2NwLmNybDAyBglghkgBhvhCAQMEJRYjaHR0cDovL2NhLmdvdi52bi9wa2kvcHVi
          L2NybC9jcC5jcmwwYwYDVR0fBFwwWjApoCegJYYjaHR0cDovL2NhLmdvdi52bi9wa2kvcHVi
          L2NybC9jcC5jcmwwLaAroCmGJ2h0dHA6Ly9wdWIuY2EuZ292LnZuL3BraS9wdWIvY3JsL2Nw
          LmNybDBkBggrBgEFBQcBAQRYMFYwIgYIKwYBBQUHMAGGFmh0dHA6Ly9vY3NwLmNhLmdvdi52
          bi8wMAYIKwYBBQUHMAKGJGh0dHA6Ly9jYS5nb3Yudm4vcGtpL3B1Yi9jZXJ0L2NwLmNydDAN
          BgkqhkiG9w0BAQUFAAOCAQEAgh6pkKFOHOD+njLfN63sMGkLkkjYtQIhYTWeYXAIYm7c5grq
          r1UDTrf4jJCzyeSoHq+RV+B4L7fyPUCxhD2zPF8nALeIT0avapj+6XV94Iw5PPgwbQ3imF8v
          FiDzhobixzpF4BUmzdvkrMClJu4JBST4kUtGPLznqiWs5EkkBYmwZP948K7/C+0lBNLFAS32
          nPmWoIMv8grQfkxpX2Tb2PHU3Axcw+NN2qPx0immGaV/tdCunjZuFwwar1sgZ5Ys8a8ie+cy
          Ml9sl4frvwG5xiLv9iqY44AL76jgsk7Jfd5Byt2PjnF8nrcYB+iDiot8ysMqEGgZT9U9tIBU
          xPjSnw==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PoLgC6ho78/s26vT4jeXuuuV3FU=</DigestValue>
      </Reference>
      <Reference URI="/word/endnotes.xml?ContentType=application/vnd.openxmlformats-officedocument.wordprocessingml.endnotes+xml">
        <DigestMethod Algorithm="http://www.w3.org/2000/09/xmldsig#sha1"/>
        <DigestValue>fS7Z+csUaaHY2kAS6pTpxfbUrDs=</DigestValue>
      </Reference>
      <Reference URI="/word/fontTable.xml?ContentType=application/vnd.openxmlformats-officedocument.wordprocessingml.fontTable+xml">
        <DigestMethod Algorithm="http://www.w3.org/2000/09/xmldsig#sha1"/>
        <DigestValue>mgEogmGCg0PYXxj9aLRjAM830z0=</DigestValue>
      </Reference>
      <Reference URI="/word/footer1.xml?ContentType=application/vnd.openxmlformats-officedocument.wordprocessingml.footer+xml">
        <DigestMethod Algorithm="http://www.w3.org/2000/09/xmldsig#sha1"/>
        <DigestValue>1BYBDoJ7P844tVv268FHl/nQjvM=</DigestValue>
      </Reference>
      <Reference URI="/word/footer2.xml?ContentType=application/vnd.openxmlformats-officedocument.wordprocessingml.footer+xml">
        <DigestMethod Algorithm="http://www.w3.org/2000/09/xmldsig#sha1"/>
        <DigestValue>9OkczqXO8jK1A5Vl8lEDSAbiQaI=</DigestValue>
      </Reference>
      <Reference URI="/word/footer3.xml?ContentType=application/vnd.openxmlformats-officedocument.wordprocessingml.footer+xml">
        <DigestMethod Algorithm="http://www.w3.org/2000/09/xmldsig#sha1"/>
        <DigestValue>orgtWFw+tEMAQFSm6FmpVk9K5vA=</DigestValue>
      </Reference>
      <Reference URI="/word/footnotes.xml?ContentType=application/vnd.openxmlformats-officedocument.wordprocessingml.footnotes+xml">
        <DigestMethod Algorithm="http://www.w3.org/2000/09/xmldsig#sha1"/>
        <DigestValue>/t6Pux3L7Xqfbze7SF0r8k+RfuQ=</DigestValue>
      </Reference>
      <Reference URI="/word/numbering.xml?ContentType=application/vnd.openxmlformats-officedocument.wordprocessingml.numbering+xml">
        <DigestMethod Algorithm="http://www.w3.org/2000/09/xmldsig#sha1"/>
        <DigestValue>slv2clxKy1W6+QCZTtVBUp6Z7kQ=</DigestValue>
      </Reference>
      <Reference URI="/word/settings.xml?ContentType=application/vnd.openxmlformats-officedocument.wordprocessingml.settings+xml">
        <DigestMethod Algorithm="http://www.w3.org/2000/09/xmldsig#sha1"/>
        <DigestValue>ytxC249EBriVRHG/Wj0Vb4t95is=</DigestValue>
      </Reference>
      <Reference URI="/word/styles.xml?ContentType=application/vnd.openxmlformats-officedocument.wordprocessingml.styles+xml">
        <DigestMethod Algorithm="http://www.w3.org/2000/09/xmldsig#sha1"/>
        <DigestValue>W9GjXMwapw4aUsld4jrUzD7fdyc=</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YTFuZ0NNnpIdfhsr3E7tcjRRtmA=</DigestValue>
      </Reference>
    </Manifest>
    <SignatureProperties>
      <SignatureProperty Id="idSignatureTime" Target="#idPackageSignature">
        <mdssi:SignatureTime>
          <mdssi:Format>YYYY-MM-DDThh:mm:ssTZD</mdssi:Format>
          <mdssi:Value>2018-12-05T10:45:30Z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Pgd_2018</SignatureComments>
          <WindowsVersion>5.1</WindowsVersion>
          <OfficeVersion>12.0</OfficeVersion>
          <ApplicationVersion>12.0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15884</TotalTime>
  <Pages>6</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UBND TỈNH QUẢNG NINH</vt:lpstr>
    </vt:vector>
  </TitlesOfParts>
  <Company>0978.357.753</Company>
  <LinksUpToDate>false</LinksUpToDate>
  <CharactersWithSpaces>13574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QUẢNG NINH</dc:title>
  <dc:subject/>
  <dc:creator>User</dc:creator>
  <cp:keywords/>
  <cp:lastModifiedBy>Admin</cp:lastModifiedBy>
  <cp:revision>53</cp:revision>
  <cp:lastPrinted>2018-11-24T10:42:00Z</cp:lastPrinted>
  <dcterms:created xsi:type="dcterms:W3CDTF">2018-11-24T09:24:00Z</dcterms:created>
  <dcterms:modified xsi:type="dcterms:W3CDTF">2018-12-05T10:45:00Z</dcterms:modified>
</cp:coreProperties>
</file>